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DF" w:rsidRDefault="00D17DDF" w:rsidP="00D17DDF">
      <w:pPr>
        <w:autoSpaceDE w:val="0"/>
        <w:autoSpaceDN w:val="0"/>
        <w:adjustRightInd w:val="0"/>
        <w:spacing w:after="0" w:line="240" w:lineRule="auto"/>
        <w:ind w:left="4956" w:firstLine="431"/>
        <w:rPr>
          <w:rFonts w:ascii="Times New Roman" w:hAnsi="Times New Roman" w:cs="Times New Roman"/>
          <w:sz w:val="24"/>
          <w:szCs w:val="24"/>
        </w:rPr>
      </w:pPr>
      <w:r w:rsidRPr="00FA4E0E">
        <w:rPr>
          <w:rFonts w:ascii="Times New Roman" w:hAnsi="Times New Roman" w:cs="Times New Roman"/>
          <w:sz w:val="24"/>
          <w:szCs w:val="24"/>
        </w:rPr>
        <w:t>Dobromierz, dnia</w:t>
      </w:r>
      <w:r w:rsidR="00F23176">
        <w:rPr>
          <w:rFonts w:ascii="Times New Roman" w:hAnsi="Times New Roman" w:cs="Times New Roman"/>
          <w:sz w:val="24"/>
          <w:szCs w:val="24"/>
        </w:rPr>
        <w:t xml:space="preserve"> 16</w:t>
      </w:r>
      <w:r>
        <w:rPr>
          <w:rFonts w:ascii="Times New Roman" w:hAnsi="Times New Roman" w:cs="Times New Roman"/>
          <w:sz w:val="24"/>
          <w:szCs w:val="24"/>
        </w:rPr>
        <w:t xml:space="preserve"> grudnia  2021 r.</w:t>
      </w:r>
    </w:p>
    <w:p w:rsidR="00D17DDF" w:rsidRDefault="00D17DDF" w:rsidP="00D17DDF">
      <w:pPr>
        <w:autoSpaceDE w:val="0"/>
        <w:autoSpaceDN w:val="0"/>
        <w:adjustRightInd w:val="0"/>
        <w:spacing w:after="0" w:line="240" w:lineRule="auto"/>
        <w:rPr>
          <w:rFonts w:ascii="Times New Roman" w:hAnsi="Times New Roman" w:cs="Times New Roman"/>
          <w:sz w:val="24"/>
          <w:szCs w:val="24"/>
        </w:rPr>
      </w:pPr>
    </w:p>
    <w:p w:rsidR="00D17DDF" w:rsidRPr="00FA4E0E" w:rsidRDefault="00D17DDF" w:rsidP="00D17DDF">
      <w:pPr>
        <w:autoSpaceDE w:val="0"/>
        <w:autoSpaceDN w:val="0"/>
        <w:adjustRightInd w:val="0"/>
        <w:spacing w:after="0" w:line="240" w:lineRule="auto"/>
        <w:rPr>
          <w:rFonts w:ascii="Times New Roman" w:hAnsi="Times New Roman" w:cs="Times New Roman"/>
          <w:sz w:val="24"/>
          <w:szCs w:val="24"/>
        </w:rPr>
      </w:pPr>
      <w:r w:rsidRPr="00FA4E0E">
        <w:rPr>
          <w:rFonts w:ascii="Times New Roman" w:hAnsi="Times New Roman" w:cs="Times New Roman"/>
          <w:sz w:val="24"/>
          <w:szCs w:val="24"/>
        </w:rPr>
        <w:t>RBiR.6220</w:t>
      </w:r>
      <w:r>
        <w:rPr>
          <w:rFonts w:ascii="Times New Roman" w:hAnsi="Times New Roman" w:cs="Times New Roman"/>
          <w:sz w:val="24"/>
          <w:szCs w:val="24"/>
        </w:rPr>
        <w:t>.4.2021</w:t>
      </w:r>
    </w:p>
    <w:p w:rsidR="00D17DDF" w:rsidRPr="00FA4E0E" w:rsidRDefault="00D17DDF" w:rsidP="00D17DDF">
      <w:pPr>
        <w:autoSpaceDE w:val="0"/>
        <w:autoSpaceDN w:val="0"/>
        <w:adjustRightInd w:val="0"/>
        <w:spacing w:after="0" w:line="240" w:lineRule="auto"/>
        <w:rPr>
          <w:rFonts w:ascii="Calibri" w:hAnsi="Calibri" w:cs="Calibri"/>
        </w:rPr>
      </w:pPr>
    </w:p>
    <w:p w:rsidR="00D17DDF" w:rsidRPr="00340FCC" w:rsidRDefault="00D17DDF" w:rsidP="00D17DDF">
      <w:pPr>
        <w:autoSpaceDE w:val="0"/>
        <w:autoSpaceDN w:val="0"/>
        <w:adjustRightInd w:val="0"/>
        <w:spacing w:after="0" w:line="240" w:lineRule="auto"/>
        <w:rPr>
          <w:rFonts w:ascii="Times New Roman" w:hAnsi="Times New Roman" w:cs="Times New Roman"/>
          <w:b/>
          <w:bCs/>
          <w:sz w:val="24"/>
          <w:szCs w:val="24"/>
          <w:u w:val="single"/>
        </w:rPr>
      </w:pPr>
      <w:r w:rsidRPr="00FA4E0E">
        <w:rPr>
          <w:rFonts w:ascii="Times New Roman" w:hAnsi="Times New Roman" w:cs="Times New Roman"/>
          <w:sz w:val="24"/>
          <w:szCs w:val="24"/>
        </w:rPr>
        <w:tab/>
      </w:r>
      <w:r w:rsidRPr="00FA4E0E">
        <w:rPr>
          <w:rFonts w:ascii="Times New Roman" w:hAnsi="Times New Roman" w:cs="Times New Roman"/>
          <w:sz w:val="24"/>
          <w:szCs w:val="24"/>
        </w:rPr>
        <w:tab/>
      </w:r>
      <w:r w:rsidRPr="00FA4E0E">
        <w:rPr>
          <w:rFonts w:ascii="Times New Roman" w:hAnsi="Times New Roman" w:cs="Times New Roman"/>
          <w:sz w:val="24"/>
          <w:szCs w:val="24"/>
        </w:rPr>
        <w:tab/>
      </w:r>
      <w:r w:rsidRPr="00FA4E0E">
        <w:rPr>
          <w:rFonts w:ascii="Times New Roman" w:hAnsi="Times New Roman" w:cs="Times New Roman"/>
          <w:sz w:val="24"/>
          <w:szCs w:val="24"/>
        </w:rPr>
        <w:tab/>
      </w:r>
      <w:r w:rsidRPr="00FA4E0E">
        <w:rPr>
          <w:rFonts w:ascii="Times New Roman" w:hAnsi="Times New Roman" w:cs="Times New Roman"/>
          <w:sz w:val="24"/>
          <w:szCs w:val="24"/>
        </w:rPr>
        <w:tab/>
      </w:r>
      <w:r w:rsidRPr="00FA4E0E">
        <w:rPr>
          <w:rFonts w:ascii="Times New Roman" w:hAnsi="Times New Roman" w:cs="Times New Roman"/>
          <w:sz w:val="24"/>
          <w:szCs w:val="24"/>
        </w:rPr>
        <w:tab/>
      </w:r>
      <w:r w:rsidRPr="00FA4E0E">
        <w:rPr>
          <w:rFonts w:ascii="Times New Roman" w:hAnsi="Times New Roman" w:cs="Times New Roman"/>
          <w:sz w:val="24"/>
          <w:szCs w:val="24"/>
        </w:rPr>
        <w:tab/>
      </w:r>
      <w:r w:rsidRPr="00FA4E0E">
        <w:rPr>
          <w:rFonts w:ascii="Times New Roman" w:hAnsi="Times New Roman" w:cs="Times New Roman"/>
          <w:b/>
          <w:bCs/>
          <w:sz w:val="24"/>
          <w:szCs w:val="24"/>
        </w:rPr>
        <w:tab/>
      </w:r>
      <w:r w:rsidRPr="00340FCC">
        <w:rPr>
          <w:rFonts w:ascii="Times New Roman" w:hAnsi="Times New Roman" w:cs="Times New Roman"/>
          <w:b/>
          <w:bCs/>
          <w:sz w:val="24"/>
          <w:szCs w:val="24"/>
          <w:u w:val="single"/>
        </w:rPr>
        <w:t>wg rozdzielnika</w:t>
      </w:r>
    </w:p>
    <w:p w:rsidR="00D17DDF" w:rsidRPr="00340FCC" w:rsidRDefault="00D17DDF" w:rsidP="00D17DDF">
      <w:pPr>
        <w:autoSpaceDE w:val="0"/>
        <w:autoSpaceDN w:val="0"/>
        <w:adjustRightInd w:val="0"/>
        <w:spacing w:after="0" w:line="240" w:lineRule="auto"/>
        <w:rPr>
          <w:rFonts w:ascii="Times New Roman" w:hAnsi="Times New Roman" w:cs="Times New Roman"/>
          <w:b/>
          <w:bCs/>
          <w:sz w:val="24"/>
          <w:szCs w:val="24"/>
          <w:u w:val="single"/>
        </w:rPr>
      </w:pPr>
    </w:p>
    <w:p w:rsidR="00D17DDF" w:rsidRPr="00340FCC" w:rsidRDefault="00D17DDF" w:rsidP="00D17DDF">
      <w:pPr>
        <w:autoSpaceDE w:val="0"/>
        <w:autoSpaceDN w:val="0"/>
        <w:adjustRightInd w:val="0"/>
        <w:spacing w:after="0" w:line="240" w:lineRule="auto"/>
        <w:rPr>
          <w:rFonts w:ascii="Times New Roman" w:hAnsi="Times New Roman" w:cs="Times New Roman"/>
          <w:b/>
          <w:bCs/>
          <w:sz w:val="24"/>
          <w:szCs w:val="24"/>
          <w:u w:val="single"/>
        </w:rPr>
      </w:pPr>
    </w:p>
    <w:p w:rsidR="00D17DDF" w:rsidRPr="00340FCC" w:rsidRDefault="00D17DDF" w:rsidP="00D17DDF">
      <w:pPr>
        <w:tabs>
          <w:tab w:val="left" w:pos="3969"/>
        </w:tabs>
        <w:autoSpaceDE w:val="0"/>
        <w:autoSpaceDN w:val="0"/>
        <w:adjustRightInd w:val="0"/>
        <w:spacing w:after="0" w:line="240" w:lineRule="auto"/>
        <w:jc w:val="center"/>
        <w:rPr>
          <w:rFonts w:ascii="Times New Roman" w:hAnsi="Times New Roman" w:cs="Times New Roman"/>
          <w:b/>
          <w:bCs/>
          <w:sz w:val="24"/>
          <w:szCs w:val="24"/>
          <w:u w:val="single"/>
        </w:rPr>
      </w:pPr>
      <w:r w:rsidRPr="00340FCC">
        <w:rPr>
          <w:rFonts w:ascii="Times New Roman" w:hAnsi="Times New Roman" w:cs="Times New Roman"/>
          <w:b/>
          <w:bCs/>
          <w:sz w:val="24"/>
          <w:szCs w:val="24"/>
          <w:u w:val="single"/>
        </w:rPr>
        <w:t>DECYZJA</w:t>
      </w:r>
    </w:p>
    <w:p w:rsidR="00D17DDF" w:rsidRPr="00F736CA" w:rsidRDefault="00D17DDF" w:rsidP="00D17DDF">
      <w:pPr>
        <w:autoSpaceDE w:val="0"/>
        <w:autoSpaceDN w:val="0"/>
        <w:adjustRightInd w:val="0"/>
        <w:spacing w:after="0" w:line="240" w:lineRule="auto"/>
        <w:jc w:val="center"/>
        <w:rPr>
          <w:rFonts w:ascii="Times New Roman" w:hAnsi="Times New Roman" w:cs="Times New Roman"/>
          <w:b/>
          <w:bCs/>
          <w:sz w:val="24"/>
          <w:szCs w:val="24"/>
        </w:rPr>
      </w:pPr>
      <w:r w:rsidRPr="00F736CA">
        <w:rPr>
          <w:rFonts w:ascii="Times New Roman" w:hAnsi="Times New Roman" w:cs="Times New Roman"/>
          <w:b/>
          <w:bCs/>
          <w:sz w:val="24"/>
          <w:szCs w:val="24"/>
        </w:rPr>
        <w:t>O ŚRODOWISKOWYCH UWARUN</w:t>
      </w:r>
      <w:r>
        <w:rPr>
          <w:rFonts w:ascii="Times New Roman" w:hAnsi="Times New Roman" w:cs="Times New Roman"/>
          <w:b/>
          <w:bCs/>
          <w:sz w:val="24"/>
          <w:szCs w:val="24"/>
        </w:rPr>
        <w:t>K</w:t>
      </w:r>
      <w:r w:rsidRPr="00F736CA">
        <w:rPr>
          <w:rFonts w:ascii="Times New Roman" w:hAnsi="Times New Roman" w:cs="Times New Roman"/>
          <w:b/>
          <w:bCs/>
          <w:sz w:val="24"/>
          <w:szCs w:val="24"/>
        </w:rPr>
        <w:t>OWANIACH</w:t>
      </w:r>
    </w:p>
    <w:p w:rsidR="00D17DDF" w:rsidRPr="00F736CA" w:rsidRDefault="00D17DDF" w:rsidP="00D17DDF">
      <w:pPr>
        <w:autoSpaceDE w:val="0"/>
        <w:autoSpaceDN w:val="0"/>
        <w:adjustRightInd w:val="0"/>
        <w:spacing w:after="0" w:line="240" w:lineRule="auto"/>
        <w:ind w:left="1416" w:firstLine="708"/>
        <w:rPr>
          <w:rFonts w:ascii="Times New Roman" w:hAnsi="Times New Roman" w:cs="Times New Roman"/>
          <w:b/>
          <w:bCs/>
          <w:sz w:val="24"/>
          <w:szCs w:val="24"/>
        </w:rPr>
      </w:pPr>
    </w:p>
    <w:p w:rsidR="00D17DDF" w:rsidRDefault="00D17DDF" w:rsidP="00D17DDF">
      <w:pPr>
        <w:spacing w:after="0" w:line="360" w:lineRule="auto"/>
        <w:ind w:firstLine="709"/>
        <w:jc w:val="both"/>
        <w:rPr>
          <w:rFonts w:ascii="Times New Roman" w:hAnsi="Times New Roman" w:cs="Times New Roman"/>
          <w:sz w:val="24"/>
          <w:szCs w:val="24"/>
        </w:rPr>
      </w:pPr>
      <w:r w:rsidRPr="00710010">
        <w:rPr>
          <w:rFonts w:ascii="Times New Roman" w:hAnsi="Times New Roman" w:cs="Times New Roman"/>
          <w:sz w:val="24"/>
          <w:szCs w:val="24"/>
        </w:rPr>
        <w:t>Na pods</w:t>
      </w:r>
      <w:r w:rsidR="00D504D0">
        <w:rPr>
          <w:rFonts w:ascii="Times New Roman" w:hAnsi="Times New Roman" w:cs="Times New Roman"/>
          <w:sz w:val="24"/>
          <w:szCs w:val="24"/>
        </w:rPr>
        <w:t xml:space="preserve">tawie art. 71,  art. 73 ust. 1 </w:t>
      </w:r>
      <w:r w:rsidRPr="00710010">
        <w:rPr>
          <w:rFonts w:ascii="Times New Roman" w:hAnsi="Times New Roman" w:cs="Times New Roman"/>
          <w:sz w:val="24"/>
          <w:szCs w:val="24"/>
        </w:rPr>
        <w:t>oraz art. 84 ustawy z dnia  3 października 2008 r.              o udostępnianiu informacji o środowisku i jego ochronie, udziale społeczeństwa w ochronie środowiska oraz o ocenach oddziaływania na środowisko (Dz.U. z 2021 r. poz. 247</w:t>
      </w:r>
      <w:r w:rsidRPr="00710010">
        <w:rPr>
          <w:rFonts w:ascii="Times New Roman" w:hAnsi="Times New Roman" w:cs="Times New Roman"/>
          <w:color w:val="000000"/>
          <w:sz w:val="24"/>
          <w:szCs w:val="24"/>
        </w:rPr>
        <w:t xml:space="preserve"> z </w:t>
      </w:r>
      <w:proofErr w:type="spellStart"/>
      <w:r w:rsidRPr="00710010">
        <w:rPr>
          <w:rFonts w:ascii="Times New Roman" w:hAnsi="Times New Roman" w:cs="Times New Roman"/>
          <w:color w:val="000000"/>
          <w:sz w:val="24"/>
          <w:szCs w:val="24"/>
        </w:rPr>
        <w:t>późn</w:t>
      </w:r>
      <w:proofErr w:type="spellEnd"/>
      <w:r w:rsidRPr="00710010">
        <w:rPr>
          <w:rFonts w:ascii="Times New Roman" w:hAnsi="Times New Roman" w:cs="Times New Roman"/>
          <w:color w:val="000000"/>
          <w:sz w:val="24"/>
          <w:szCs w:val="24"/>
        </w:rPr>
        <w:t>. zm.</w:t>
      </w:r>
      <w:r w:rsidRPr="00710010">
        <w:rPr>
          <w:rFonts w:ascii="Times New Roman" w:hAnsi="Times New Roman" w:cs="Times New Roman"/>
          <w:sz w:val="24"/>
          <w:szCs w:val="24"/>
        </w:rPr>
        <w:t>)</w:t>
      </w:r>
      <w:r w:rsidRPr="00210046">
        <w:rPr>
          <w:rFonts w:ascii="Times New Roman" w:hAnsi="Times New Roman" w:cs="Times New Roman"/>
          <w:sz w:val="24"/>
          <w:szCs w:val="24"/>
        </w:rPr>
        <w:t>, a ta</w:t>
      </w:r>
      <w:r w:rsidR="001164A3">
        <w:rPr>
          <w:rFonts w:ascii="Times New Roman" w:hAnsi="Times New Roman" w:cs="Times New Roman"/>
          <w:sz w:val="24"/>
          <w:szCs w:val="24"/>
        </w:rPr>
        <w:t>kże na podstawie § 3 ust. 1 pkt</w:t>
      </w:r>
      <w:r w:rsidRPr="00210046">
        <w:rPr>
          <w:rFonts w:ascii="Times New Roman" w:hAnsi="Times New Roman" w:cs="Times New Roman"/>
          <w:sz w:val="24"/>
          <w:szCs w:val="24"/>
        </w:rPr>
        <w:t xml:space="preserve"> </w:t>
      </w:r>
      <w:r w:rsidR="00D504D0">
        <w:rPr>
          <w:rFonts w:ascii="Times New Roman" w:hAnsi="Times New Roman" w:cs="Times New Roman"/>
          <w:sz w:val="24"/>
          <w:szCs w:val="24"/>
        </w:rPr>
        <w:t>81</w:t>
      </w:r>
      <w:r w:rsidRPr="00210046">
        <w:rPr>
          <w:rFonts w:ascii="Times New Roman" w:hAnsi="Times New Roman" w:cs="Times New Roman"/>
          <w:sz w:val="24"/>
          <w:szCs w:val="24"/>
        </w:rPr>
        <w:t xml:space="preserve"> Rozporządzenia Rady Ministrów z dnia</w:t>
      </w:r>
      <w:r>
        <w:rPr>
          <w:rFonts w:ascii="Times New Roman" w:hAnsi="Times New Roman" w:cs="Times New Roman"/>
          <w:sz w:val="24"/>
          <w:szCs w:val="24"/>
        </w:rPr>
        <w:t xml:space="preserve"> </w:t>
      </w:r>
      <w:r w:rsidR="00F01F2A">
        <w:rPr>
          <w:rFonts w:ascii="Times New Roman" w:hAnsi="Times New Roman" w:cs="Times New Roman"/>
          <w:sz w:val="24"/>
          <w:szCs w:val="24"/>
        </w:rPr>
        <w:t xml:space="preserve">             </w:t>
      </w:r>
      <w:r>
        <w:rPr>
          <w:rFonts w:ascii="Times New Roman" w:hAnsi="Times New Roman" w:cs="Times New Roman"/>
          <w:sz w:val="24"/>
          <w:szCs w:val="24"/>
        </w:rPr>
        <w:t>10 września 2019</w:t>
      </w:r>
      <w:r w:rsidRPr="00210046">
        <w:rPr>
          <w:rFonts w:ascii="Times New Roman" w:hAnsi="Times New Roman" w:cs="Times New Roman"/>
          <w:sz w:val="24"/>
          <w:szCs w:val="24"/>
        </w:rPr>
        <w:t xml:space="preserve"> r. w sprawie przedsięwzięć mogących znacząco oddziały</w:t>
      </w:r>
      <w:r>
        <w:rPr>
          <w:rFonts w:ascii="Times New Roman" w:hAnsi="Times New Roman" w:cs="Times New Roman"/>
          <w:sz w:val="24"/>
          <w:szCs w:val="24"/>
        </w:rPr>
        <w:t>wać na środowisko (Dz. U. z 2019 r. poz. 1839</w:t>
      </w:r>
      <w:r w:rsidRPr="00210046">
        <w:rPr>
          <w:rFonts w:ascii="Times New Roman" w:hAnsi="Times New Roman" w:cs="Times New Roman"/>
          <w:sz w:val="24"/>
          <w:szCs w:val="24"/>
        </w:rPr>
        <w:t>)</w:t>
      </w:r>
      <w:r w:rsidRPr="00A92DAA">
        <w:rPr>
          <w:rFonts w:ascii="Times New Roman" w:hAnsi="Times New Roman" w:cs="Times New Roman"/>
          <w:sz w:val="24"/>
          <w:szCs w:val="24"/>
        </w:rPr>
        <w:t xml:space="preserve"> </w:t>
      </w:r>
      <w:r>
        <w:rPr>
          <w:rFonts w:ascii="Times New Roman" w:hAnsi="Times New Roman" w:cs="Times New Roman"/>
          <w:sz w:val="24"/>
          <w:szCs w:val="24"/>
        </w:rPr>
        <w:t xml:space="preserve">oraz art. 104 ustawy z dnia 14 czerwca 1960 r. Kodeks postępowania administracyjnego (Dz. U. z 2021 r. poz. 735 z późn.zm.) </w:t>
      </w:r>
      <w:r w:rsidRPr="00652422">
        <w:rPr>
          <w:rFonts w:ascii="Times New Roman" w:hAnsi="Times New Roman" w:cs="Times New Roman"/>
          <w:sz w:val="24"/>
          <w:szCs w:val="24"/>
        </w:rPr>
        <w:t>po rozpatrzeniu wniosku</w:t>
      </w:r>
      <w:r w:rsidR="007F71DC">
        <w:rPr>
          <w:rFonts w:ascii="Times New Roman" w:hAnsi="Times New Roman" w:cs="Times New Roman"/>
          <w:sz w:val="24"/>
          <w:szCs w:val="24"/>
        </w:rPr>
        <w:t xml:space="preserve"> </w:t>
      </w:r>
      <w:r w:rsidR="007F71DC">
        <w:rPr>
          <w:rFonts w:ascii="Times New Roman" w:hAnsi="Times New Roman" w:cs="Times New Roman"/>
          <w:b/>
          <w:sz w:val="24"/>
          <w:szCs w:val="24"/>
        </w:rPr>
        <w:t xml:space="preserve">Pana Rodryka </w:t>
      </w:r>
      <w:proofErr w:type="spellStart"/>
      <w:r w:rsidR="007F71DC">
        <w:rPr>
          <w:rFonts w:ascii="Times New Roman" w:hAnsi="Times New Roman" w:cs="Times New Roman"/>
          <w:b/>
          <w:sz w:val="24"/>
          <w:szCs w:val="24"/>
        </w:rPr>
        <w:t>Świerczok</w:t>
      </w:r>
      <w:proofErr w:type="spellEnd"/>
      <w:r w:rsidR="007F71DC">
        <w:rPr>
          <w:rFonts w:ascii="Times New Roman" w:hAnsi="Times New Roman" w:cs="Times New Roman"/>
          <w:b/>
          <w:sz w:val="24"/>
          <w:szCs w:val="24"/>
        </w:rPr>
        <w:t xml:space="preserve">, ul. Warszawska 12/4, 58-500 Jelenia Góra, </w:t>
      </w:r>
      <w:r w:rsidR="007F71DC" w:rsidRPr="00DD6C6E">
        <w:rPr>
          <w:rFonts w:ascii="Times New Roman" w:hAnsi="Times New Roman" w:cs="Times New Roman"/>
          <w:sz w:val="24"/>
          <w:szCs w:val="24"/>
        </w:rPr>
        <w:t>działającego jako pełnomocnik inwestora</w:t>
      </w:r>
      <w:r w:rsidR="007F71DC">
        <w:rPr>
          <w:rFonts w:ascii="Times New Roman" w:hAnsi="Times New Roman" w:cs="Times New Roman"/>
          <w:b/>
          <w:sz w:val="24"/>
          <w:szCs w:val="24"/>
        </w:rPr>
        <w:t xml:space="preserve">- Gminy Dobromierz </w:t>
      </w:r>
      <w:r w:rsidR="007F71DC" w:rsidRPr="00C72769">
        <w:rPr>
          <w:rFonts w:ascii="Times New Roman" w:hAnsi="Times New Roman" w:cs="Times New Roman"/>
          <w:sz w:val="24"/>
          <w:szCs w:val="24"/>
        </w:rPr>
        <w:t>z dnia 20 sierpnia 2021 r. (data wpływu do tut. Urzędu: 27.08.2021 r.)</w:t>
      </w:r>
      <w:r w:rsidRPr="00652422">
        <w:rPr>
          <w:rFonts w:ascii="Times New Roman" w:hAnsi="Times New Roman" w:cs="Times New Roman"/>
          <w:sz w:val="24"/>
          <w:szCs w:val="24"/>
        </w:rPr>
        <w:t xml:space="preserve"> w sprawie wydania decyzji o środowiskowych uwarunkowaniach zgody na realizację przedsięwzięcia</w:t>
      </w:r>
    </w:p>
    <w:p w:rsidR="00F01F2A" w:rsidRPr="00652422" w:rsidRDefault="00F01F2A" w:rsidP="00D17DDF">
      <w:pPr>
        <w:spacing w:after="0" w:line="360" w:lineRule="auto"/>
        <w:ind w:firstLine="709"/>
        <w:jc w:val="both"/>
        <w:rPr>
          <w:rFonts w:ascii="Times New Roman" w:hAnsi="Times New Roman" w:cs="Times New Roman"/>
          <w:sz w:val="24"/>
          <w:szCs w:val="24"/>
        </w:rPr>
      </w:pPr>
    </w:p>
    <w:p w:rsidR="00D17DDF" w:rsidRPr="001C5EF7" w:rsidRDefault="00D17DDF" w:rsidP="00F01F2A">
      <w:pPr>
        <w:autoSpaceDE w:val="0"/>
        <w:autoSpaceDN w:val="0"/>
        <w:adjustRightInd w:val="0"/>
        <w:spacing w:after="0" w:line="360" w:lineRule="auto"/>
        <w:ind w:firstLine="142"/>
        <w:contextualSpacing/>
        <w:jc w:val="center"/>
        <w:rPr>
          <w:rFonts w:ascii="Times New Roman" w:hAnsi="Times New Roman" w:cs="Times New Roman"/>
          <w:b/>
          <w:bCs/>
          <w:sz w:val="24"/>
          <w:szCs w:val="24"/>
        </w:rPr>
      </w:pPr>
      <w:r w:rsidRPr="001C5EF7">
        <w:rPr>
          <w:rFonts w:ascii="Times New Roman" w:hAnsi="Times New Roman" w:cs="Times New Roman"/>
          <w:b/>
          <w:bCs/>
          <w:sz w:val="24"/>
          <w:szCs w:val="24"/>
        </w:rPr>
        <w:t>stwierdzam brak potrzeby</w:t>
      </w:r>
    </w:p>
    <w:p w:rsidR="00D17DDF" w:rsidRDefault="00D17DDF" w:rsidP="00F01F2A">
      <w:pPr>
        <w:spacing w:line="360" w:lineRule="auto"/>
        <w:jc w:val="both"/>
        <w:rPr>
          <w:rFonts w:ascii="Times New Roman" w:hAnsi="Times New Roman" w:cs="Times New Roman"/>
          <w:b/>
          <w:sz w:val="24"/>
          <w:szCs w:val="24"/>
        </w:rPr>
      </w:pPr>
      <w:r w:rsidRPr="001C5EF7">
        <w:rPr>
          <w:rFonts w:ascii="Times New Roman" w:hAnsi="Times New Roman" w:cs="Times New Roman"/>
          <w:b/>
          <w:bCs/>
          <w:sz w:val="24"/>
          <w:szCs w:val="24"/>
        </w:rPr>
        <w:t xml:space="preserve">przeprowadzenia oceny oddziaływania na środowisko dla przedsięwzięcia </w:t>
      </w:r>
      <w:r w:rsidR="007F71DC">
        <w:rPr>
          <w:rFonts w:ascii="Times New Roman" w:hAnsi="Times New Roman" w:cs="Times New Roman"/>
          <w:b/>
          <w:bCs/>
          <w:sz w:val="24"/>
          <w:szCs w:val="24"/>
        </w:rPr>
        <w:t xml:space="preserve">pn. </w:t>
      </w:r>
      <w:r w:rsidR="007F71DC" w:rsidRPr="008E5B19">
        <w:rPr>
          <w:rFonts w:ascii="Times New Roman" w:hAnsi="Times New Roman" w:cs="Times New Roman"/>
          <w:b/>
          <w:sz w:val="24"/>
          <w:szCs w:val="24"/>
        </w:rPr>
        <w:t xml:space="preserve">„Rozbudowa sieci wodociągowej, kanalizacji sanitarnej i deszczowej wraz </w:t>
      </w:r>
      <w:r w:rsidR="007F71DC">
        <w:rPr>
          <w:rFonts w:ascii="Times New Roman" w:hAnsi="Times New Roman" w:cs="Times New Roman"/>
          <w:b/>
          <w:sz w:val="24"/>
          <w:szCs w:val="24"/>
        </w:rPr>
        <w:t xml:space="preserve">                        </w:t>
      </w:r>
      <w:r w:rsidR="007F71DC" w:rsidRPr="008E5B19">
        <w:rPr>
          <w:rFonts w:ascii="Times New Roman" w:hAnsi="Times New Roman" w:cs="Times New Roman"/>
          <w:b/>
          <w:sz w:val="24"/>
          <w:szCs w:val="24"/>
        </w:rPr>
        <w:t xml:space="preserve">z </w:t>
      </w:r>
      <w:proofErr w:type="spellStart"/>
      <w:r w:rsidR="007F71DC" w:rsidRPr="008E5B19">
        <w:rPr>
          <w:rFonts w:ascii="Times New Roman" w:hAnsi="Times New Roman" w:cs="Times New Roman"/>
          <w:b/>
          <w:sz w:val="24"/>
          <w:szCs w:val="24"/>
        </w:rPr>
        <w:t>przykanalikami</w:t>
      </w:r>
      <w:proofErr w:type="spellEnd"/>
      <w:r w:rsidR="007F71DC" w:rsidRPr="008E5B19">
        <w:rPr>
          <w:rFonts w:ascii="Times New Roman" w:hAnsi="Times New Roman" w:cs="Times New Roman"/>
          <w:b/>
          <w:sz w:val="24"/>
          <w:szCs w:val="24"/>
        </w:rPr>
        <w:t xml:space="preserve"> przy ul. </w:t>
      </w:r>
      <w:r w:rsidR="007F71DC">
        <w:rPr>
          <w:rFonts w:ascii="Times New Roman" w:hAnsi="Times New Roman" w:cs="Times New Roman"/>
          <w:b/>
          <w:sz w:val="24"/>
          <w:szCs w:val="24"/>
        </w:rPr>
        <w:t>B. Chrobrego w Dobromierzu”</w:t>
      </w:r>
    </w:p>
    <w:p w:rsidR="007F71DC" w:rsidRDefault="007F71DC" w:rsidP="007F71DC">
      <w:pPr>
        <w:spacing w:after="0" w:line="240" w:lineRule="auto"/>
        <w:jc w:val="both"/>
        <w:rPr>
          <w:rFonts w:ascii="Times New Roman" w:hAnsi="Times New Roman" w:cs="Times New Roman"/>
          <w:b/>
          <w:sz w:val="24"/>
          <w:szCs w:val="24"/>
        </w:rPr>
      </w:pPr>
    </w:p>
    <w:p w:rsidR="007F71DC" w:rsidRPr="00F01F2A" w:rsidRDefault="007F71DC" w:rsidP="00F01F2A">
      <w:pPr>
        <w:spacing w:after="0" w:line="360" w:lineRule="auto"/>
        <w:contextualSpacing/>
        <w:jc w:val="center"/>
        <w:rPr>
          <w:rFonts w:ascii="Times New Roman" w:hAnsi="Times New Roman" w:cs="Times New Roman"/>
          <w:b/>
          <w:sz w:val="24"/>
          <w:szCs w:val="24"/>
        </w:rPr>
      </w:pPr>
      <w:r w:rsidRPr="00F01F2A">
        <w:rPr>
          <w:rFonts w:ascii="Times New Roman" w:hAnsi="Times New Roman" w:cs="Times New Roman"/>
          <w:b/>
          <w:sz w:val="24"/>
          <w:szCs w:val="24"/>
        </w:rPr>
        <w:t>UZASADNIENIE</w:t>
      </w:r>
    </w:p>
    <w:p w:rsidR="009C489F" w:rsidRPr="00F01F2A" w:rsidRDefault="007F71DC" w:rsidP="00F01F2A">
      <w:pPr>
        <w:spacing w:after="0" w:line="360" w:lineRule="auto"/>
        <w:jc w:val="both"/>
        <w:rPr>
          <w:rFonts w:ascii="Times New Roman" w:hAnsi="Times New Roman" w:cs="Times New Roman"/>
          <w:b/>
          <w:sz w:val="24"/>
          <w:szCs w:val="24"/>
        </w:rPr>
      </w:pPr>
      <w:r w:rsidRPr="00F01F2A">
        <w:rPr>
          <w:rFonts w:ascii="Times New Roman" w:hAnsi="Times New Roman" w:cs="Times New Roman"/>
          <w:sz w:val="24"/>
          <w:szCs w:val="24"/>
        </w:rPr>
        <w:t>Wnioskiem z dnia 20 sierpnia 2021 r. (data wpływu do tut. Urzędu: 27.08.2021 r.)</w:t>
      </w:r>
      <w:r w:rsidRPr="00F01F2A">
        <w:rPr>
          <w:rFonts w:ascii="Times New Roman" w:hAnsi="Times New Roman" w:cs="Times New Roman"/>
          <w:b/>
          <w:sz w:val="24"/>
          <w:szCs w:val="24"/>
        </w:rPr>
        <w:t xml:space="preserve"> </w:t>
      </w:r>
      <w:r w:rsidRPr="00F01F2A">
        <w:rPr>
          <w:rFonts w:ascii="Times New Roman" w:hAnsi="Times New Roman" w:cs="Times New Roman"/>
          <w:sz w:val="24"/>
          <w:szCs w:val="24"/>
        </w:rPr>
        <w:t xml:space="preserve">Pan Rodryk </w:t>
      </w:r>
      <w:proofErr w:type="spellStart"/>
      <w:r w:rsidRPr="00F01F2A">
        <w:rPr>
          <w:rFonts w:ascii="Times New Roman" w:hAnsi="Times New Roman" w:cs="Times New Roman"/>
          <w:sz w:val="24"/>
          <w:szCs w:val="24"/>
        </w:rPr>
        <w:t>Świerczok</w:t>
      </w:r>
      <w:proofErr w:type="spellEnd"/>
      <w:r w:rsidRPr="00F01F2A">
        <w:rPr>
          <w:rFonts w:ascii="Times New Roman" w:hAnsi="Times New Roman" w:cs="Times New Roman"/>
          <w:sz w:val="24"/>
          <w:szCs w:val="24"/>
        </w:rPr>
        <w:t>, ul. Warszawska 12/4, 5</w:t>
      </w:r>
      <w:r w:rsidR="00D504D0">
        <w:rPr>
          <w:rFonts w:ascii="Times New Roman" w:hAnsi="Times New Roman" w:cs="Times New Roman"/>
          <w:sz w:val="24"/>
          <w:szCs w:val="24"/>
        </w:rPr>
        <w:t>8-500 Jelenia Góra, działający</w:t>
      </w:r>
      <w:r w:rsidRPr="00F01F2A">
        <w:rPr>
          <w:rFonts w:ascii="Times New Roman" w:hAnsi="Times New Roman" w:cs="Times New Roman"/>
          <w:sz w:val="24"/>
          <w:szCs w:val="24"/>
        </w:rPr>
        <w:t xml:space="preserve"> jako pełnomocnik inwestora- Gminy Dobromierz </w:t>
      </w:r>
      <w:r w:rsidRPr="00F01F2A">
        <w:rPr>
          <w:rFonts w:ascii="Times New Roman" w:hAnsi="Times New Roman" w:cs="Times New Roman"/>
          <w:bCs/>
          <w:sz w:val="24"/>
          <w:szCs w:val="24"/>
        </w:rPr>
        <w:t xml:space="preserve">zwrócił się do Wójta Gminy Dobromierz o wydanie decyzji </w:t>
      </w:r>
      <w:r w:rsidR="00D504D0">
        <w:rPr>
          <w:rFonts w:ascii="Times New Roman" w:hAnsi="Times New Roman" w:cs="Times New Roman"/>
          <w:bCs/>
          <w:sz w:val="24"/>
          <w:szCs w:val="24"/>
        </w:rPr>
        <w:t xml:space="preserve">     </w:t>
      </w:r>
      <w:r w:rsidRPr="00F01F2A">
        <w:rPr>
          <w:rFonts w:ascii="Times New Roman" w:hAnsi="Times New Roman" w:cs="Times New Roman"/>
          <w:bCs/>
          <w:sz w:val="24"/>
          <w:szCs w:val="24"/>
        </w:rPr>
        <w:t>o środowiskowych uwarunkowaniach zgody na realizację przedsięwzięcia pn.</w:t>
      </w:r>
      <w:r w:rsidRPr="00F01F2A">
        <w:rPr>
          <w:rFonts w:ascii="Times New Roman" w:hAnsi="Times New Roman" w:cs="Times New Roman"/>
          <w:b/>
          <w:sz w:val="24"/>
          <w:szCs w:val="24"/>
        </w:rPr>
        <w:t xml:space="preserve"> „Rozbudowa sieci wodociągowej, kanalizacji sanitarnej i deszczowej wraz</w:t>
      </w:r>
      <w:r w:rsidR="00D504D0">
        <w:rPr>
          <w:rFonts w:ascii="Times New Roman" w:hAnsi="Times New Roman" w:cs="Times New Roman"/>
          <w:b/>
          <w:sz w:val="24"/>
          <w:szCs w:val="24"/>
        </w:rPr>
        <w:t xml:space="preserve"> </w:t>
      </w:r>
      <w:r w:rsidRPr="00F01F2A">
        <w:rPr>
          <w:rFonts w:ascii="Times New Roman" w:hAnsi="Times New Roman" w:cs="Times New Roman"/>
          <w:b/>
          <w:sz w:val="24"/>
          <w:szCs w:val="24"/>
        </w:rPr>
        <w:t xml:space="preserve">z </w:t>
      </w:r>
      <w:proofErr w:type="spellStart"/>
      <w:r w:rsidRPr="00F01F2A">
        <w:rPr>
          <w:rFonts w:ascii="Times New Roman" w:hAnsi="Times New Roman" w:cs="Times New Roman"/>
          <w:b/>
          <w:sz w:val="24"/>
          <w:szCs w:val="24"/>
        </w:rPr>
        <w:t>przykanalikami</w:t>
      </w:r>
      <w:proofErr w:type="spellEnd"/>
      <w:r w:rsidRPr="00F01F2A">
        <w:rPr>
          <w:rFonts w:ascii="Times New Roman" w:hAnsi="Times New Roman" w:cs="Times New Roman"/>
          <w:b/>
          <w:sz w:val="24"/>
          <w:szCs w:val="24"/>
        </w:rPr>
        <w:t xml:space="preserve"> przy ul. B. Chrobrego w Dobromierzu”.</w:t>
      </w:r>
    </w:p>
    <w:p w:rsidR="007F71DC" w:rsidRPr="00F01F2A" w:rsidRDefault="007F71DC" w:rsidP="00F01F2A">
      <w:pPr>
        <w:spacing w:after="0" w:line="360" w:lineRule="auto"/>
        <w:contextualSpacing/>
        <w:jc w:val="both"/>
        <w:rPr>
          <w:rFonts w:ascii="Times New Roman" w:hAnsi="Times New Roman" w:cs="Times New Roman"/>
          <w:sz w:val="24"/>
          <w:szCs w:val="24"/>
        </w:rPr>
      </w:pPr>
      <w:r w:rsidRPr="00F01F2A">
        <w:rPr>
          <w:rFonts w:ascii="Times New Roman" w:hAnsi="Times New Roman" w:cs="Times New Roman"/>
          <w:sz w:val="24"/>
          <w:szCs w:val="24"/>
        </w:rPr>
        <w:t xml:space="preserve">Do wniosku dołączono wymagane przepisami art. 74 ustawy z dnia 3 października 2008 r.      o udostępnianiu informacji o środowisku i jego ochronie, udziale społeczeństwa w ochronie </w:t>
      </w:r>
      <w:r w:rsidRPr="00F01F2A">
        <w:rPr>
          <w:rFonts w:ascii="Times New Roman" w:hAnsi="Times New Roman" w:cs="Times New Roman"/>
          <w:sz w:val="24"/>
          <w:szCs w:val="24"/>
        </w:rPr>
        <w:lastRenderedPageBreak/>
        <w:t>środowiska oraz o ocenach oddziaływania na środowisko (Dz. U. z 2021 r. poz. 247                z późn.zm) dokumenty.</w:t>
      </w:r>
    </w:p>
    <w:p w:rsidR="00AA79FA" w:rsidRPr="00F01F2A" w:rsidRDefault="007F71DC" w:rsidP="00F01F2A">
      <w:pPr>
        <w:spacing w:after="0" w:line="360" w:lineRule="auto"/>
        <w:ind w:firstLine="708"/>
        <w:contextualSpacing/>
        <w:jc w:val="both"/>
        <w:rPr>
          <w:rFonts w:ascii="Times New Roman" w:hAnsi="Times New Roman" w:cs="Times New Roman"/>
          <w:sz w:val="24"/>
          <w:szCs w:val="24"/>
        </w:rPr>
      </w:pPr>
      <w:r w:rsidRPr="00F01F2A">
        <w:rPr>
          <w:rFonts w:ascii="Times New Roman" w:hAnsi="Times New Roman" w:cs="Times New Roman"/>
          <w:sz w:val="24"/>
          <w:szCs w:val="24"/>
        </w:rPr>
        <w:t>Przedmiotową inwestycję zaliczono do przedsięwzięć mogących potencjalnie znacząco oddziaływać na środowisko wymienionych w</w:t>
      </w:r>
      <w:r w:rsidR="00AA79FA" w:rsidRPr="00F01F2A">
        <w:rPr>
          <w:rFonts w:ascii="Times New Roman" w:hAnsi="Times New Roman" w:cs="Times New Roman"/>
          <w:sz w:val="24"/>
          <w:szCs w:val="24"/>
        </w:rPr>
        <w:t xml:space="preserve"> </w:t>
      </w:r>
      <w:r w:rsidRPr="00F01F2A">
        <w:rPr>
          <w:rFonts w:ascii="Times New Roman" w:hAnsi="Times New Roman" w:cs="Times New Roman"/>
          <w:sz w:val="24"/>
          <w:szCs w:val="24"/>
        </w:rPr>
        <w:t xml:space="preserve">§ 3 ust. 1 pkt. </w:t>
      </w:r>
      <w:r w:rsidR="00D504D0">
        <w:rPr>
          <w:rFonts w:ascii="Times New Roman" w:hAnsi="Times New Roman" w:cs="Times New Roman"/>
          <w:sz w:val="24"/>
          <w:szCs w:val="24"/>
        </w:rPr>
        <w:t>81</w:t>
      </w:r>
      <w:r w:rsidRPr="00F01F2A">
        <w:rPr>
          <w:rFonts w:ascii="Times New Roman" w:hAnsi="Times New Roman" w:cs="Times New Roman"/>
          <w:sz w:val="24"/>
          <w:szCs w:val="24"/>
        </w:rPr>
        <w:t xml:space="preserve"> Rozporządzenia Rady Ministrów z dnia 10 września 2019 r. w sprawie przedsięwzięć mogących znacząco oddziaływać na środowisko (Dz. U. z 2019 r. poz. 1839)</w:t>
      </w:r>
      <w:r w:rsidR="00AA79FA" w:rsidRPr="00F01F2A">
        <w:rPr>
          <w:rFonts w:ascii="Times New Roman" w:hAnsi="Times New Roman" w:cs="Times New Roman"/>
          <w:sz w:val="24"/>
          <w:szCs w:val="24"/>
        </w:rPr>
        <w:t xml:space="preserve"> dla których przeprowadzenie oceny o oddziaływaniu przedsięwzięcia na środowisko może być wymagane.</w:t>
      </w:r>
    </w:p>
    <w:p w:rsidR="00761533" w:rsidRPr="00F01F2A" w:rsidRDefault="00761533" w:rsidP="00F01F2A">
      <w:pPr>
        <w:spacing w:after="0" w:line="360" w:lineRule="auto"/>
        <w:ind w:firstLine="708"/>
        <w:contextualSpacing/>
        <w:jc w:val="both"/>
        <w:rPr>
          <w:rFonts w:ascii="Times New Roman" w:hAnsi="Times New Roman" w:cs="Times New Roman"/>
          <w:sz w:val="24"/>
          <w:szCs w:val="24"/>
        </w:rPr>
      </w:pPr>
      <w:r w:rsidRPr="00F01F2A">
        <w:rPr>
          <w:rFonts w:ascii="Times New Roman" w:hAnsi="Times New Roman" w:cs="Times New Roman"/>
          <w:sz w:val="24"/>
          <w:szCs w:val="24"/>
        </w:rPr>
        <w:t>Pismem z dnia</w:t>
      </w:r>
      <w:r w:rsidR="00D504D0">
        <w:rPr>
          <w:rFonts w:ascii="Times New Roman" w:hAnsi="Times New Roman" w:cs="Times New Roman"/>
          <w:sz w:val="24"/>
          <w:szCs w:val="24"/>
        </w:rPr>
        <w:t xml:space="preserve"> 20 września 2021 r.</w:t>
      </w:r>
      <w:r w:rsidRPr="00F01F2A">
        <w:rPr>
          <w:rFonts w:ascii="Times New Roman" w:hAnsi="Times New Roman" w:cs="Times New Roman"/>
          <w:sz w:val="24"/>
          <w:szCs w:val="24"/>
        </w:rPr>
        <w:t>, znak RBiR.6220.4.2021 Wójt Gminy Dobromierz na podstawie art. 61 §1 i §4 ustawy z dnia 14 czerwca 1960 r. Kodeks postępowania administracyjnego (Dz. U. z 2021 r. poz. 735 z późn.zm.) oraz art. 73 ust 1. ustawy z dnia           3 października 2008 r. o udostępnianiu informacji o środowisku i jego ochronie, udziale społeczeństwa w ochronie środowiska oraz o ocenach oddziaływania na środowisko (Dz.U.   z 2021 r. poz. 247</w:t>
      </w:r>
      <w:r w:rsidRPr="00F01F2A">
        <w:rPr>
          <w:rFonts w:ascii="Times New Roman" w:hAnsi="Times New Roman" w:cs="Times New Roman"/>
          <w:color w:val="000000"/>
          <w:sz w:val="24"/>
          <w:szCs w:val="24"/>
        </w:rPr>
        <w:t xml:space="preserve"> z późn.zm.</w:t>
      </w:r>
      <w:r w:rsidRPr="00F01F2A">
        <w:rPr>
          <w:rFonts w:ascii="Times New Roman" w:hAnsi="Times New Roman" w:cs="Times New Roman"/>
          <w:sz w:val="24"/>
          <w:szCs w:val="24"/>
        </w:rPr>
        <w:t xml:space="preserve">) zawiadomił o wszczęciu postępowania administracyjnego         w sprawie wydania decyzji o środowiskowych uwarunkowaniach zgody na realizację przedsięwzięcia </w:t>
      </w:r>
      <w:r w:rsidRPr="00F01F2A">
        <w:rPr>
          <w:rFonts w:ascii="Times New Roman" w:hAnsi="Times New Roman" w:cs="Times New Roman"/>
          <w:bCs/>
          <w:sz w:val="24"/>
          <w:szCs w:val="24"/>
        </w:rPr>
        <w:t>pn.</w:t>
      </w:r>
      <w:r w:rsidRPr="00F01F2A">
        <w:rPr>
          <w:rFonts w:ascii="Times New Roman" w:hAnsi="Times New Roman" w:cs="Times New Roman"/>
          <w:b/>
          <w:sz w:val="24"/>
          <w:szCs w:val="24"/>
        </w:rPr>
        <w:t xml:space="preserve"> „Rozbudowa sieci wodociągowej, kanalizacji sanitarnej i deszczowej wraz z </w:t>
      </w:r>
      <w:proofErr w:type="spellStart"/>
      <w:r w:rsidRPr="00F01F2A">
        <w:rPr>
          <w:rFonts w:ascii="Times New Roman" w:hAnsi="Times New Roman" w:cs="Times New Roman"/>
          <w:b/>
          <w:sz w:val="24"/>
          <w:szCs w:val="24"/>
        </w:rPr>
        <w:t>przykanalikami</w:t>
      </w:r>
      <w:proofErr w:type="spellEnd"/>
      <w:r w:rsidRPr="00F01F2A">
        <w:rPr>
          <w:rFonts w:ascii="Times New Roman" w:hAnsi="Times New Roman" w:cs="Times New Roman"/>
          <w:b/>
          <w:sz w:val="24"/>
          <w:szCs w:val="24"/>
        </w:rPr>
        <w:t xml:space="preserve"> przy ul. B. Chrobrego w Dobromierzu”.</w:t>
      </w:r>
    </w:p>
    <w:p w:rsidR="00761533" w:rsidRPr="00F01F2A" w:rsidRDefault="00761533" w:rsidP="00F01F2A">
      <w:pPr>
        <w:spacing w:after="0" w:line="360" w:lineRule="auto"/>
        <w:ind w:left="142" w:firstLine="709"/>
        <w:jc w:val="both"/>
        <w:rPr>
          <w:rFonts w:ascii="Times New Roman" w:hAnsi="Times New Roman" w:cs="Times New Roman"/>
          <w:bCs/>
          <w:sz w:val="24"/>
          <w:szCs w:val="24"/>
        </w:rPr>
      </w:pPr>
      <w:r w:rsidRPr="00F01F2A">
        <w:rPr>
          <w:rFonts w:ascii="Times New Roman" w:hAnsi="Times New Roman" w:cs="Times New Roman"/>
          <w:bCs/>
          <w:sz w:val="24"/>
          <w:szCs w:val="24"/>
        </w:rPr>
        <w:t xml:space="preserve">Zawiadomienie o wszczęciu postępowania administracyjnego zostało dostarczone wszystkim stronom postępowania oraz zamieszczone w formie obwieszczenia na tablicy ogłoszeń Urzędu Gminy Dobromierz oraz na stronie internetowej </w:t>
      </w:r>
      <w:hyperlink r:id="rId9" w:history="1">
        <w:r w:rsidRPr="00F01F2A">
          <w:rPr>
            <w:rStyle w:val="Hipercze"/>
            <w:rFonts w:ascii="Times New Roman" w:hAnsi="Times New Roman" w:cs="Times New Roman"/>
            <w:bCs/>
            <w:sz w:val="24"/>
            <w:szCs w:val="24"/>
          </w:rPr>
          <w:t>www.bip.dobromierz.pl</w:t>
        </w:r>
      </w:hyperlink>
      <w:r w:rsidRPr="00F01F2A">
        <w:rPr>
          <w:rFonts w:ascii="Times New Roman" w:hAnsi="Times New Roman" w:cs="Times New Roman"/>
          <w:bCs/>
          <w:sz w:val="24"/>
          <w:szCs w:val="24"/>
        </w:rPr>
        <w:t>.</w:t>
      </w:r>
    </w:p>
    <w:p w:rsidR="00761533" w:rsidRPr="00F01F2A" w:rsidRDefault="00761533" w:rsidP="00F01F2A">
      <w:pPr>
        <w:spacing w:after="0" w:line="360" w:lineRule="auto"/>
        <w:ind w:left="142" w:firstLine="709"/>
        <w:jc w:val="both"/>
        <w:rPr>
          <w:rFonts w:ascii="Times New Roman" w:hAnsi="Times New Roman" w:cs="Times New Roman"/>
          <w:bCs/>
          <w:sz w:val="24"/>
          <w:szCs w:val="24"/>
        </w:rPr>
      </w:pPr>
      <w:r w:rsidRPr="00F01F2A">
        <w:rPr>
          <w:rFonts w:ascii="Times New Roman" w:hAnsi="Times New Roman" w:cs="Times New Roman"/>
          <w:bCs/>
          <w:sz w:val="24"/>
          <w:szCs w:val="24"/>
        </w:rPr>
        <w:t>Wójt Gminy Dobromierz zwrócił się do Regionalnego Dyrektora Ochrony Środowiska we Wrocławiu, Państwowego Powiatowego Inspektora Sanitarnego w Świdnicy oraz Państwowego Gospodarstwa Wodnego Wody Polskie  Regionalny Zarząd Gospodarki Wodnej we Wrocławiu o wyrażenie opinii</w:t>
      </w:r>
      <w:r w:rsidR="00CE1102">
        <w:rPr>
          <w:rFonts w:ascii="Times New Roman" w:hAnsi="Times New Roman" w:cs="Times New Roman"/>
          <w:bCs/>
          <w:sz w:val="24"/>
          <w:szCs w:val="24"/>
        </w:rPr>
        <w:t>,</w:t>
      </w:r>
      <w:r w:rsidRPr="00F01F2A">
        <w:rPr>
          <w:rFonts w:ascii="Times New Roman" w:hAnsi="Times New Roman" w:cs="Times New Roman"/>
          <w:bCs/>
          <w:sz w:val="24"/>
          <w:szCs w:val="24"/>
        </w:rPr>
        <w:t xml:space="preserve"> co do obowiązku przeprowadzenia oceny oddziaływania na środowisko a w przypadku stwierdzenia takiej potrzeby – co do zakresu raportu o oddziaływaniu przedsięwzięcia na środowisko. </w:t>
      </w:r>
    </w:p>
    <w:p w:rsidR="00761533" w:rsidRPr="00F01F2A" w:rsidRDefault="00761533" w:rsidP="00F01F2A">
      <w:pPr>
        <w:spacing w:after="0" w:line="360" w:lineRule="auto"/>
        <w:ind w:firstLine="708"/>
        <w:contextualSpacing/>
        <w:jc w:val="both"/>
        <w:rPr>
          <w:rFonts w:ascii="Times New Roman" w:hAnsi="Times New Roman" w:cs="Times New Roman"/>
          <w:bCs/>
          <w:sz w:val="24"/>
          <w:szCs w:val="24"/>
        </w:rPr>
      </w:pPr>
      <w:r w:rsidRPr="00F01F2A">
        <w:rPr>
          <w:rFonts w:ascii="Times New Roman" w:hAnsi="Times New Roman" w:cs="Times New Roman"/>
          <w:bCs/>
          <w:sz w:val="24"/>
          <w:szCs w:val="24"/>
        </w:rPr>
        <w:t xml:space="preserve">Państwowy Powiatowy Inspektorat Sanitarny w Świdnicy pismem z dnia                      4 października 2021 r., znak ZNS.9022.4.31.2021 uznał, iż nie ma potrzeby przeprowadzenia oceny oddziaływania na środowisko dla ww. przedsięwzięcia. </w:t>
      </w:r>
    </w:p>
    <w:p w:rsidR="00925226" w:rsidRPr="00F01F2A" w:rsidRDefault="00761533" w:rsidP="00F01F2A">
      <w:pPr>
        <w:spacing w:after="0" w:line="360" w:lineRule="auto"/>
        <w:ind w:firstLine="708"/>
        <w:contextualSpacing/>
        <w:jc w:val="both"/>
        <w:rPr>
          <w:rFonts w:ascii="Times New Roman" w:hAnsi="Times New Roman" w:cs="Times New Roman"/>
          <w:b/>
          <w:sz w:val="24"/>
          <w:szCs w:val="24"/>
        </w:rPr>
      </w:pPr>
      <w:r w:rsidRPr="00F01F2A">
        <w:rPr>
          <w:rFonts w:ascii="Times New Roman" w:hAnsi="Times New Roman" w:cs="Times New Roman"/>
          <w:bCs/>
          <w:sz w:val="24"/>
          <w:szCs w:val="24"/>
        </w:rPr>
        <w:t xml:space="preserve">Państwowe Gospodarstwo Wodne Wody Polskie Zarząd Zlewni w Legnicy pismem       z dnia 30 września 2021 r. </w:t>
      </w:r>
      <w:r w:rsidR="00925226" w:rsidRPr="00F01F2A">
        <w:rPr>
          <w:rFonts w:ascii="Times New Roman" w:hAnsi="Times New Roman" w:cs="Times New Roman"/>
          <w:bCs/>
          <w:sz w:val="24"/>
          <w:szCs w:val="24"/>
        </w:rPr>
        <w:t xml:space="preserve">(data wpływu do tut. Urzędu: 04.10.2021 r.) </w:t>
      </w:r>
      <w:r w:rsidRPr="00F01F2A">
        <w:rPr>
          <w:rFonts w:ascii="Times New Roman" w:hAnsi="Times New Roman" w:cs="Times New Roman"/>
          <w:bCs/>
          <w:sz w:val="24"/>
          <w:szCs w:val="24"/>
        </w:rPr>
        <w:t xml:space="preserve">wezwał inwestora do przedstawienia dodatkowych wyjaśnień do przedłożonego materiału dowodowego. Następnie pismem z dnia </w:t>
      </w:r>
      <w:r w:rsidR="00925226" w:rsidRPr="00F01F2A">
        <w:rPr>
          <w:rFonts w:ascii="Times New Roman" w:hAnsi="Times New Roman" w:cs="Times New Roman"/>
          <w:bCs/>
          <w:sz w:val="24"/>
          <w:szCs w:val="24"/>
        </w:rPr>
        <w:t xml:space="preserve">27 października </w:t>
      </w:r>
      <w:r w:rsidRPr="00F01F2A">
        <w:rPr>
          <w:rFonts w:ascii="Times New Roman" w:hAnsi="Times New Roman" w:cs="Times New Roman"/>
          <w:bCs/>
          <w:sz w:val="24"/>
          <w:szCs w:val="24"/>
        </w:rPr>
        <w:t>2021 r</w:t>
      </w:r>
      <w:r w:rsidR="00925226" w:rsidRPr="00F01F2A">
        <w:rPr>
          <w:rFonts w:ascii="Times New Roman" w:hAnsi="Times New Roman" w:cs="Times New Roman"/>
          <w:bCs/>
          <w:sz w:val="24"/>
          <w:szCs w:val="24"/>
        </w:rPr>
        <w:t>. (data wpływu do tut. Urzędu: 02.11.2021 r.)</w:t>
      </w:r>
      <w:r w:rsidRPr="00F01F2A">
        <w:rPr>
          <w:rFonts w:ascii="Times New Roman" w:hAnsi="Times New Roman" w:cs="Times New Roman"/>
          <w:bCs/>
          <w:sz w:val="24"/>
          <w:szCs w:val="24"/>
        </w:rPr>
        <w:t>, znak WR.ZZŚ.1.435.</w:t>
      </w:r>
      <w:r w:rsidR="00925226" w:rsidRPr="00F01F2A">
        <w:rPr>
          <w:rFonts w:ascii="Times New Roman" w:hAnsi="Times New Roman" w:cs="Times New Roman"/>
          <w:bCs/>
          <w:sz w:val="24"/>
          <w:szCs w:val="24"/>
        </w:rPr>
        <w:t>146</w:t>
      </w:r>
      <w:r w:rsidRPr="00F01F2A">
        <w:rPr>
          <w:rFonts w:ascii="Times New Roman" w:hAnsi="Times New Roman" w:cs="Times New Roman"/>
          <w:bCs/>
          <w:sz w:val="24"/>
          <w:szCs w:val="24"/>
        </w:rPr>
        <w:t>.2021.EG organ stwierdził</w:t>
      </w:r>
      <w:r w:rsidR="00925226" w:rsidRPr="00F01F2A">
        <w:rPr>
          <w:rFonts w:ascii="Times New Roman" w:hAnsi="Times New Roman" w:cs="Times New Roman"/>
          <w:bCs/>
          <w:sz w:val="24"/>
          <w:szCs w:val="24"/>
        </w:rPr>
        <w:t xml:space="preserve"> brak </w:t>
      </w:r>
      <w:r w:rsidR="00EC4678">
        <w:rPr>
          <w:rFonts w:ascii="Times New Roman" w:hAnsi="Times New Roman" w:cs="Times New Roman"/>
          <w:bCs/>
          <w:sz w:val="24"/>
          <w:szCs w:val="24"/>
        </w:rPr>
        <w:t>konieczności</w:t>
      </w:r>
      <w:r w:rsidRPr="00F01F2A">
        <w:rPr>
          <w:rFonts w:ascii="Times New Roman" w:hAnsi="Times New Roman" w:cs="Times New Roman"/>
          <w:bCs/>
          <w:sz w:val="24"/>
          <w:szCs w:val="24"/>
        </w:rPr>
        <w:t xml:space="preserve"> przeprowadzenia oceny oddziaływania na środowisko dla </w:t>
      </w:r>
      <w:r w:rsidRPr="00F01F2A">
        <w:rPr>
          <w:rFonts w:ascii="Times New Roman" w:hAnsi="Times New Roman" w:cs="Times New Roman"/>
          <w:sz w:val="24"/>
          <w:szCs w:val="24"/>
        </w:rPr>
        <w:t>przedsięwzięcia</w:t>
      </w:r>
      <w:r w:rsidR="00925226" w:rsidRPr="00F01F2A">
        <w:rPr>
          <w:rFonts w:ascii="Times New Roman" w:hAnsi="Times New Roman" w:cs="Times New Roman"/>
          <w:sz w:val="24"/>
          <w:szCs w:val="24"/>
        </w:rPr>
        <w:t xml:space="preserve"> </w:t>
      </w:r>
      <w:r w:rsidR="00925226" w:rsidRPr="00F01F2A">
        <w:rPr>
          <w:rFonts w:ascii="Times New Roman" w:hAnsi="Times New Roman" w:cs="Times New Roman"/>
          <w:bCs/>
          <w:sz w:val="24"/>
          <w:szCs w:val="24"/>
        </w:rPr>
        <w:t>pn.</w:t>
      </w:r>
      <w:r w:rsidR="00925226" w:rsidRPr="00F01F2A">
        <w:rPr>
          <w:rFonts w:ascii="Times New Roman" w:hAnsi="Times New Roman" w:cs="Times New Roman"/>
          <w:b/>
          <w:sz w:val="24"/>
          <w:szCs w:val="24"/>
        </w:rPr>
        <w:t xml:space="preserve"> „Rozbudowa sieci wodociągowej, </w:t>
      </w:r>
      <w:r w:rsidR="00925226" w:rsidRPr="00F01F2A">
        <w:rPr>
          <w:rFonts w:ascii="Times New Roman" w:hAnsi="Times New Roman" w:cs="Times New Roman"/>
          <w:b/>
          <w:sz w:val="24"/>
          <w:szCs w:val="24"/>
        </w:rPr>
        <w:lastRenderedPageBreak/>
        <w:t xml:space="preserve">kanalizacji sanitarnej i deszczowej wraz z </w:t>
      </w:r>
      <w:proofErr w:type="spellStart"/>
      <w:r w:rsidR="00925226" w:rsidRPr="00F01F2A">
        <w:rPr>
          <w:rFonts w:ascii="Times New Roman" w:hAnsi="Times New Roman" w:cs="Times New Roman"/>
          <w:b/>
          <w:sz w:val="24"/>
          <w:szCs w:val="24"/>
        </w:rPr>
        <w:t>przykanalikami</w:t>
      </w:r>
      <w:proofErr w:type="spellEnd"/>
      <w:r w:rsidR="00925226" w:rsidRPr="00F01F2A">
        <w:rPr>
          <w:rFonts w:ascii="Times New Roman" w:hAnsi="Times New Roman" w:cs="Times New Roman"/>
          <w:b/>
          <w:sz w:val="24"/>
          <w:szCs w:val="24"/>
        </w:rPr>
        <w:t xml:space="preserve"> przy ul. B. Chrobrego            w Dobromierzu”.</w:t>
      </w:r>
    </w:p>
    <w:p w:rsidR="006A07B6" w:rsidRPr="00F01F2A" w:rsidRDefault="00925226" w:rsidP="00F01F2A">
      <w:pPr>
        <w:spacing w:after="0" w:line="360" w:lineRule="auto"/>
        <w:ind w:firstLine="708"/>
        <w:contextualSpacing/>
        <w:jc w:val="both"/>
        <w:rPr>
          <w:rFonts w:ascii="Times New Roman" w:hAnsi="Times New Roman" w:cs="Times New Roman"/>
          <w:bCs/>
          <w:sz w:val="24"/>
          <w:szCs w:val="24"/>
        </w:rPr>
      </w:pPr>
      <w:r w:rsidRPr="00F01F2A">
        <w:rPr>
          <w:rFonts w:ascii="Times New Roman" w:hAnsi="Times New Roman" w:cs="Times New Roman"/>
          <w:bCs/>
          <w:sz w:val="24"/>
          <w:szCs w:val="24"/>
        </w:rPr>
        <w:t>Regionalny Dyrektor Ochrony Środowiska we Wrocławiu pismem z dnia                     6 października 2021 r.</w:t>
      </w:r>
      <w:r w:rsidR="001617B4" w:rsidRPr="00F01F2A">
        <w:rPr>
          <w:rFonts w:ascii="Times New Roman" w:hAnsi="Times New Roman" w:cs="Times New Roman"/>
          <w:bCs/>
          <w:sz w:val="24"/>
          <w:szCs w:val="24"/>
        </w:rPr>
        <w:t xml:space="preserve">, znak WOOŚ.4220.659.2021.AWL.2 stwierdził brak konieczności przeprowadzenia oceny oddziaływania na środowisko dla ww. przedsięwzięcia. </w:t>
      </w:r>
    </w:p>
    <w:p w:rsidR="006A07B6" w:rsidRPr="00F01F2A" w:rsidRDefault="006A07B6" w:rsidP="00F01F2A">
      <w:pPr>
        <w:pStyle w:val="Akapitzlist"/>
        <w:spacing w:after="0" w:line="360" w:lineRule="auto"/>
        <w:ind w:left="0" w:firstLine="851"/>
        <w:jc w:val="both"/>
        <w:rPr>
          <w:rFonts w:ascii="Times New Roman" w:hAnsi="Times New Roman" w:cs="Times New Roman"/>
          <w:sz w:val="24"/>
          <w:szCs w:val="24"/>
        </w:rPr>
      </w:pPr>
      <w:r w:rsidRPr="00F01F2A">
        <w:rPr>
          <w:rFonts w:ascii="Times New Roman" w:hAnsi="Times New Roman" w:cs="Times New Roman"/>
          <w:sz w:val="24"/>
          <w:szCs w:val="24"/>
        </w:rPr>
        <w:t xml:space="preserve">Po dokonaniu analizy informacji zawartych w Karcie informacyjnej przedsięwzięcia (KIP) oraz opinii wydanych przez organy opiniujące Wójt Gminy Dobromierz ustalił, iż zakres informacji wymaganych do przedstawienia w raporcie został w stopniu wystarczającym opisany w KIP. </w:t>
      </w:r>
    </w:p>
    <w:p w:rsidR="007E225F" w:rsidRPr="00F01F2A" w:rsidRDefault="006D2038" w:rsidP="00F01F2A">
      <w:pPr>
        <w:pStyle w:val="Style1"/>
        <w:widowControl/>
        <w:spacing w:line="360" w:lineRule="auto"/>
        <w:contextualSpacing/>
        <w:rPr>
          <w:rStyle w:val="FontStyle11"/>
          <w:rFonts w:ascii="Times New Roman" w:hAnsi="Times New Roman" w:cs="Times New Roman"/>
          <w:sz w:val="24"/>
          <w:szCs w:val="24"/>
        </w:rPr>
      </w:pPr>
      <w:r w:rsidRPr="00F01F2A">
        <w:rPr>
          <w:rStyle w:val="FontStyle11"/>
          <w:rFonts w:ascii="Times New Roman" w:hAnsi="Times New Roman" w:cs="Times New Roman"/>
          <w:sz w:val="24"/>
          <w:szCs w:val="24"/>
        </w:rPr>
        <w:t xml:space="preserve">Przedsięwzięcie obejmuje budowę odcinka sieci kanalizacji sanitarnej grawitacyjnej DN200 </w:t>
      </w:r>
      <w:r w:rsidR="00EC4678">
        <w:rPr>
          <w:rStyle w:val="FontStyle11"/>
          <w:rFonts w:ascii="Times New Roman" w:hAnsi="Times New Roman" w:cs="Times New Roman"/>
          <w:sz w:val="24"/>
          <w:szCs w:val="24"/>
        </w:rPr>
        <w:t xml:space="preserve">    o długości L=1105,5 m </w:t>
      </w:r>
      <w:r w:rsidRPr="00F01F2A">
        <w:rPr>
          <w:rStyle w:val="FontStyle11"/>
          <w:rFonts w:ascii="Times New Roman" w:hAnsi="Times New Roman" w:cs="Times New Roman"/>
          <w:sz w:val="24"/>
          <w:szCs w:val="24"/>
        </w:rPr>
        <w:t xml:space="preserve">i średnicy rurociągów 200 mm umieszczonych w rejonie ulicy Bolesława Chrobrego w m. Dobromierz. Planowana inwestycja ma na celu odbiór ścieków sanitarnych od przyszłych odbiorców zlokalizowanych w rejonie ulicy Bolesława Chrobrego w m. Dobromierz i zlokalizowana będzie na działkach nr 121/6, 355/29, 355/33, 355/34, 355/35, 355/37, 355/39, 355/43, 355/44, 355/45, 355/46, 355/47, 355/48, 355/49, 355/50, 355/51, 355/52, 355/53, 355/54, 355/55, 355/56, 355/57 jedn. </w:t>
      </w:r>
      <w:proofErr w:type="spellStart"/>
      <w:r w:rsidRPr="00F01F2A">
        <w:rPr>
          <w:rStyle w:val="FontStyle11"/>
          <w:rFonts w:ascii="Times New Roman" w:hAnsi="Times New Roman" w:cs="Times New Roman"/>
          <w:sz w:val="24"/>
          <w:szCs w:val="24"/>
        </w:rPr>
        <w:t>ewid</w:t>
      </w:r>
      <w:proofErr w:type="spellEnd"/>
      <w:r w:rsidRPr="00F01F2A">
        <w:rPr>
          <w:rStyle w:val="FontStyle11"/>
          <w:rFonts w:ascii="Times New Roman" w:hAnsi="Times New Roman" w:cs="Times New Roman"/>
          <w:sz w:val="24"/>
          <w:szCs w:val="24"/>
        </w:rPr>
        <w:t xml:space="preserve">. 021903_2 Dobromierz, </w:t>
      </w:r>
      <w:proofErr w:type="spellStart"/>
      <w:r w:rsidRPr="00F01F2A">
        <w:rPr>
          <w:rStyle w:val="FontStyle11"/>
          <w:rFonts w:ascii="Times New Roman" w:hAnsi="Times New Roman" w:cs="Times New Roman"/>
          <w:sz w:val="24"/>
          <w:szCs w:val="24"/>
        </w:rPr>
        <w:t>obr</w:t>
      </w:r>
      <w:proofErr w:type="spellEnd"/>
      <w:r w:rsidRPr="00F01F2A">
        <w:rPr>
          <w:rStyle w:val="FontStyle11"/>
          <w:rFonts w:ascii="Times New Roman" w:hAnsi="Times New Roman" w:cs="Times New Roman"/>
          <w:sz w:val="24"/>
          <w:szCs w:val="24"/>
        </w:rPr>
        <w:t>. 0004 Dobromierz. Szerokość pasa terenu zajęta pod inwestycję to ok. 1,0 m od osi przewodu (przewód, wykop, odkład).</w:t>
      </w:r>
      <w:r w:rsidR="007E225F" w:rsidRPr="00F01F2A">
        <w:rPr>
          <w:rStyle w:val="FontStyle11"/>
          <w:rFonts w:ascii="Times New Roman" w:hAnsi="Times New Roman" w:cs="Times New Roman"/>
          <w:sz w:val="24"/>
          <w:szCs w:val="24"/>
        </w:rPr>
        <w:t xml:space="preserve"> Sieć kanalizacyjna zostanie wykonana metodą wykopu otwartego. Planowana inwestycja ma na celu ciągły odbiór ścieków sanitarnych od przyszłych mieszkańców oraz transport ścieków do oczyszczalni.</w:t>
      </w:r>
    </w:p>
    <w:p w:rsidR="00C76D75" w:rsidRPr="00F01F2A" w:rsidRDefault="00C76D75" w:rsidP="00F01F2A">
      <w:pPr>
        <w:pStyle w:val="Style1"/>
        <w:widowControl/>
        <w:spacing w:line="360" w:lineRule="auto"/>
        <w:contextualSpacing/>
        <w:rPr>
          <w:rStyle w:val="FontStyle11"/>
          <w:rFonts w:ascii="Times New Roman" w:hAnsi="Times New Roman" w:cs="Times New Roman"/>
          <w:sz w:val="24"/>
          <w:szCs w:val="24"/>
        </w:rPr>
      </w:pPr>
      <w:r w:rsidRPr="00F01F2A">
        <w:rPr>
          <w:rStyle w:val="FontStyle11"/>
          <w:rFonts w:ascii="Times New Roman" w:hAnsi="Times New Roman" w:cs="Times New Roman"/>
          <w:sz w:val="24"/>
          <w:szCs w:val="24"/>
        </w:rPr>
        <w:t xml:space="preserve">Projektowana sieć kanalizacji sanitarnej wykonana zostanie jako szczelna z przeprowadzoną próbą szczelności zgodnie z PE-EN 1610 oraz z materiałów dopuszczonych do stosowania </w:t>
      </w:r>
      <w:r w:rsidR="00F01F2A">
        <w:rPr>
          <w:rStyle w:val="FontStyle11"/>
          <w:rFonts w:ascii="Times New Roman" w:hAnsi="Times New Roman" w:cs="Times New Roman"/>
          <w:sz w:val="24"/>
          <w:szCs w:val="24"/>
        </w:rPr>
        <w:t xml:space="preserve">      </w:t>
      </w:r>
      <w:r w:rsidRPr="00F01F2A">
        <w:rPr>
          <w:rStyle w:val="FontStyle11"/>
          <w:rFonts w:ascii="Times New Roman" w:hAnsi="Times New Roman" w:cs="Times New Roman"/>
          <w:sz w:val="24"/>
          <w:szCs w:val="24"/>
        </w:rPr>
        <w:t xml:space="preserve">w budownictwie, więc można uznać, że projektowana sieć nie będzie w żaden sposób zanieczyszczać wód podziemnych, powierzchniowych oraz powierzchni gleby. Podczas wykonywania próby szczelności sieci kanalizacji sanitarnej przewiduje się zużycie 8m3 wody, która następnie zostanie odprowadzona do kanalizacji deszczowej. Lokalizacja tymczasowych placów magazynowych oraz placów budowy będzie w miejscach, które nie posiadają bezpośredniego odwodnienia do cieków wodnych. Maszyny i pojazdy będą parkowane na nawierzchni utwardzonej i szczelnej, zabezpieczającej przed możliwością infiltracji w grunt potencjalnych wycieków. Zostanie zorganizowany węzeł sanitarny </w:t>
      </w:r>
      <w:r w:rsidR="00F01F2A">
        <w:rPr>
          <w:rStyle w:val="FontStyle11"/>
          <w:rFonts w:ascii="Times New Roman" w:hAnsi="Times New Roman" w:cs="Times New Roman"/>
          <w:sz w:val="24"/>
          <w:szCs w:val="24"/>
        </w:rPr>
        <w:t xml:space="preserve">               </w:t>
      </w:r>
      <w:r w:rsidRPr="00F01F2A">
        <w:rPr>
          <w:rStyle w:val="FontStyle11"/>
          <w:rFonts w:ascii="Times New Roman" w:hAnsi="Times New Roman" w:cs="Times New Roman"/>
          <w:sz w:val="24"/>
          <w:szCs w:val="24"/>
        </w:rPr>
        <w:t>z odprowadzeniem ścieków do zbiorników szczelnych lub kanalizacji. Zakazane jest prowadzenie napraw i wymiany płynów eksploatacyjnych maszyn i pojazdów na placu budowy.</w:t>
      </w:r>
    </w:p>
    <w:p w:rsidR="00135FE3" w:rsidRPr="00F01F2A" w:rsidRDefault="00135FE3" w:rsidP="00F01F2A">
      <w:pPr>
        <w:pStyle w:val="Style1"/>
        <w:widowControl/>
        <w:spacing w:line="360" w:lineRule="auto"/>
        <w:contextualSpacing/>
        <w:rPr>
          <w:rStyle w:val="FontStyle11"/>
          <w:rFonts w:ascii="Times New Roman" w:hAnsi="Times New Roman" w:cs="Times New Roman"/>
          <w:sz w:val="24"/>
          <w:szCs w:val="24"/>
        </w:rPr>
      </w:pPr>
    </w:p>
    <w:p w:rsidR="007E225F" w:rsidRPr="00F01F2A" w:rsidRDefault="007E225F" w:rsidP="00F01F2A">
      <w:pPr>
        <w:pStyle w:val="Style2"/>
        <w:widowControl/>
        <w:spacing w:line="360" w:lineRule="auto"/>
        <w:rPr>
          <w:rStyle w:val="FontStyle11"/>
          <w:rFonts w:ascii="Times New Roman" w:hAnsi="Times New Roman" w:cs="Times New Roman"/>
          <w:sz w:val="24"/>
          <w:szCs w:val="24"/>
        </w:rPr>
      </w:pPr>
      <w:r w:rsidRPr="00F01F2A">
        <w:rPr>
          <w:rStyle w:val="FontStyle11"/>
          <w:rFonts w:ascii="Times New Roman" w:hAnsi="Times New Roman" w:cs="Times New Roman"/>
          <w:sz w:val="24"/>
          <w:szCs w:val="24"/>
        </w:rPr>
        <w:lastRenderedPageBreak/>
        <w:t xml:space="preserve">Na etapie realizacji przedsięwzięcia wystąpi emisja pyłu związana z prowadzeniem prac ziemnych i transportem materiałów na budowę oraz emisja zanieczyszczeń gazowych (głównie tlenków węgla, tlenków azotu, węglowodorów alifatycznych i aromatycznych) </w:t>
      </w:r>
      <w:r w:rsidR="00F01F2A">
        <w:rPr>
          <w:rStyle w:val="FontStyle11"/>
          <w:rFonts w:ascii="Times New Roman" w:hAnsi="Times New Roman" w:cs="Times New Roman"/>
          <w:sz w:val="24"/>
          <w:szCs w:val="24"/>
        </w:rPr>
        <w:t xml:space="preserve">       </w:t>
      </w:r>
      <w:r w:rsidRPr="00F01F2A">
        <w:rPr>
          <w:rStyle w:val="FontStyle11"/>
          <w:rFonts w:ascii="Times New Roman" w:hAnsi="Times New Roman" w:cs="Times New Roman"/>
          <w:sz w:val="24"/>
          <w:szCs w:val="24"/>
        </w:rPr>
        <w:t>w wyniku spalania paliw w silnikach pojazdów środków transportu i maszyn budowlanych. W przypadku prac powodujących pylenie stosowane będą tymczasowe ekrany i bariery (folie, plandeki, płoty). W trakcie realizacji przedsięwzięcia dochodzić będzie również do emisji hałasu. Oddziaływanie akustyczne na etapie budowy wiązać się będzie z pracą maszyn budowlanych oraz środków transportu. W celu ograniczenia potencjalnego negatywnego oddziaływania emisji hałasu w wyniku prac budowlanych, inwestor zakłada prowadzenie prac wyłącznie w porze dziennej. Wszelkie uciążliwości związane z procesem budowy będą miały charakter krótkotrwały, odwracalny i nie spowodują negatywnego oddziaływania na środowisko.</w:t>
      </w:r>
    </w:p>
    <w:p w:rsidR="007E225F" w:rsidRPr="00F01F2A" w:rsidRDefault="007E225F" w:rsidP="00F01F2A">
      <w:pPr>
        <w:pStyle w:val="Style2"/>
        <w:widowControl/>
        <w:spacing w:line="360" w:lineRule="auto"/>
        <w:ind w:firstLine="547"/>
        <w:rPr>
          <w:rStyle w:val="FontStyle11"/>
          <w:rFonts w:ascii="Times New Roman" w:hAnsi="Times New Roman" w:cs="Times New Roman"/>
          <w:sz w:val="24"/>
          <w:szCs w:val="24"/>
        </w:rPr>
      </w:pPr>
      <w:r w:rsidRPr="00F01F2A">
        <w:rPr>
          <w:rStyle w:val="FontStyle11"/>
          <w:rFonts w:ascii="Times New Roman" w:hAnsi="Times New Roman" w:cs="Times New Roman"/>
          <w:sz w:val="24"/>
          <w:szCs w:val="24"/>
        </w:rPr>
        <w:t>Na etapie budowy inwestor zadeklarował, że będzie racjonalnie gospodarował materiałami i produktami w celu zapobiegania powstawaniu odpadów. Odpady, których powstania nie dało się uniknąć, związane z pracami budowlanymi i montażowymi, użytkowaniem sprzętu budowlanego oraz funkcjonowaniem zaplecza socjalnego pracowników, będą magazynowane selektywnie, w sposób ograniczający ich negatywny wpływ na środowisko oraz w wyznaczonym do tego miejscu na terenie budowy, a następnie będą przekazywane uprawnionym podmiotom do zagospodarowania. Powstałe podczas wykopów masy ziemne zostaną w miarę możliwości wykorzystane do zasypywania wykopów na terenie inwestycji, a ich nadmiar może zostać wykorzystywany poza terenem inwestycji jako odpad, zgodnie z obowiązują</w:t>
      </w:r>
      <w:r w:rsidR="00C76D75" w:rsidRPr="00F01F2A">
        <w:rPr>
          <w:rStyle w:val="FontStyle11"/>
          <w:rFonts w:ascii="Times New Roman" w:hAnsi="Times New Roman" w:cs="Times New Roman"/>
          <w:sz w:val="24"/>
          <w:szCs w:val="24"/>
        </w:rPr>
        <w:t xml:space="preserve">cymi przepisami w tym zakresie. </w:t>
      </w:r>
      <w:r w:rsidRPr="00F01F2A">
        <w:rPr>
          <w:rStyle w:val="FontStyle11"/>
          <w:rFonts w:ascii="Times New Roman" w:hAnsi="Times New Roman" w:cs="Times New Roman"/>
          <w:sz w:val="24"/>
          <w:szCs w:val="24"/>
        </w:rPr>
        <w:t>Realizacja przedsięwzięcia nie będzie się wiązać z koniecznością zmiany zagospodarowania terenu. Po zakończeniu prac teren zostanie uporządkowany.</w:t>
      </w:r>
    </w:p>
    <w:p w:rsidR="007E225F" w:rsidRPr="00F01F2A" w:rsidRDefault="007E225F" w:rsidP="00F01F2A">
      <w:pPr>
        <w:pStyle w:val="Style2"/>
        <w:widowControl/>
        <w:spacing w:line="360" w:lineRule="auto"/>
        <w:ind w:firstLine="547"/>
        <w:rPr>
          <w:rStyle w:val="FontStyle11"/>
          <w:rFonts w:ascii="Times New Roman" w:hAnsi="Times New Roman" w:cs="Times New Roman"/>
          <w:sz w:val="24"/>
          <w:szCs w:val="24"/>
        </w:rPr>
      </w:pPr>
      <w:r w:rsidRPr="00F01F2A">
        <w:rPr>
          <w:rStyle w:val="FontStyle11"/>
          <w:rFonts w:ascii="Times New Roman" w:hAnsi="Times New Roman" w:cs="Times New Roman"/>
          <w:sz w:val="24"/>
          <w:szCs w:val="24"/>
        </w:rPr>
        <w:t>Na etapie eksploatacji nie przewiduje się znaczącego negatywnego oddziaływania przedmiotowego przedsięwzięcia na środowisko. Z uwagi na skalę, charakter oraz technologię planowanej inwestycji (w tym zastosowanie materiałów posiadających odpowiednie atesty) planowana inwestycja nie będzie wiązała się ze znaczną emisją do powietrza, uciążliwościami akustycznymi, zagrożeniem środowiska gruntowo-wodnego (szczelność instalacji) oraz powstawaniem odpadów.</w:t>
      </w:r>
    </w:p>
    <w:p w:rsidR="007E225F" w:rsidRPr="00F01F2A" w:rsidRDefault="007E225F" w:rsidP="00F01F2A">
      <w:pPr>
        <w:pStyle w:val="Style2"/>
        <w:widowControl/>
        <w:spacing w:line="360" w:lineRule="auto"/>
        <w:ind w:firstLine="552"/>
        <w:rPr>
          <w:rStyle w:val="FontStyle11"/>
          <w:rFonts w:ascii="Times New Roman" w:hAnsi="Times New Roman" w:cs="Times New Roman"/>
          <w:sz w:val="24"/>
          <w:szCs w:val="24"/>
        </w:rPr>
      </w:pPr>
      <w:r w:rsidRPr="00F01F2A">
        <w:rPr>
          <w:rStyle w:val="FontStyle11"/>
          <w:rFonts w:ascii="Times New Roman" w:hAnsi="Times New Roman" w:cs="Times New Roman"/>
          <w:sz w:val="24"/>
          <w:szCs w:val="24"/>
        </w:rPr>
        <w:t>Lokalizacja, rodzaj i parametry przedsięwzięcia eliminują możliwość wystąpienia transgranicznego oddziaływania na środowisko.</w:t>
      </w:r>
    </w:p>
    <w:p w:rsidR="00135FE3" w:rsidRPr="00F01F2A" w:rsidRDefault="007E225F" w:rsidP="0046086D">
      <w:pPr>
        <w:pStyle w:val="Style1"/>
        <w:widowControl/>
        <w:spacing w:line="360" w:lineRule="auto"/>
        <w:ind w:firstLine="552"/>
        <w:contextualSpacing/>
        <w:rPr>
          <w:rStyle w:val="FontStyle13"/>
          <w:rFonts w:ascii="Times New Roman" w:hAnsi="Times New Roman" w:cs="Times New Roman"/>
          <w:sz w:val="24"/>
          <w:szCs w:val="24"/>
        </w:rPr>
      </w:pPr>
      <w:r w:rsidRPr="00F01F2A">
        <w:rPr>
          <w:rStyle w:val="FontStyle11"/>
          <w:rFonts w:ascii="Times New Roman" w:hAnsi="Times New Roman" w:cs="Times New Roman"/>
          <w:sz w:val="24"/>
          <w:szCs w:val="24"/>
        </w:rPr>
        <w:t xml:space="preserve">Po przeanalizowaniu możliwości oddziaływania przedmiotowego przedsięwzięcia </w:t>
      </w:r>
      <w:r w:rsidR="0046086D">
        <w:rPr>
          <w:rStyle w:val="FontStyle11"/>
          <w:rFonts w:ascii="Times New Roman" w:hAnsi="Times New Roman" w:cs="Times New Roman"/>
          <w:sz w:val="24"/>
          <w:szCs w:val="24"/>
        </w:rPr>
        <w:t xml:space="preserve">        </w:t>
      </w:r>
      <w:r w:rsidRPr="00F01F2A">
        <w:rPr>
          <w:rStyle w:val="FontStyle11"/>
          <w:rFonts w:ascii="Times New Roman" w:hAnsi="Times New Roman" w:cs="Times New Roman"/>
          <w:sz w:val="24"/>
          <w:szCs w:val="24"/>
        </w:rPr>
        <w:t xml:space="preserve">w zakresie aspektów przyrodniczych stwierdzono, że w zasięgu oddziaływania planowanego </w:t>
      </w:r>
      <w:r w:rsidRPr="00F01F2A">
        <w:rPr>
          <w:rStyle w:val="FontStyle11"/>
          <w:rFonts w:ascii="Times New Roman" w:hAnsi="Times New Roman" w:cs="Times New Roman"/>
          <w:sz w:val="24"/>
          <w:szCs w:val="24"/>
        </w:rPr>
        <w:lastRenderedPageBreak/>
        <w:t>przedsięwzięcia nie występują obszary przylegające do jezior, obszary górskie, obszary leśne, obszary wodno-błotne i inne obszary o płytkim zaleganiu wód podziemnych, w tym siedliska łęgowe i ujścia rzek, a także obszary wymagające specjalnej ochrony ze względu na występowanie gatunków roślin i zwierząt lub ich siedlisk lub siedlisk przyrodniczych objętych ochroną, w tym obszary Natura 2000 oraz pozostałe formy ochrony przyrody -</w:t>
      </w:r>
      <w:r w:rsidR="00C76D75" w:rsidRPr="00F01F2A">
        <w:rPr>
          <w:rFonts w:ascii="Times New Roman" w:hAnsi="Times New Roman" w:cs="Times New Roman"/>
        </w:rPr>
        <w:t xml:space="preserve">         </w:t>
      </w:r>
      <w:r w:rsidR="00C76D75" w:rsidRPr="00F01F2A">
        <w:rPr>
          <w:rStyle w:val="FontStyle13"/>
          <w:rFonts w:ascii="Times New Roman" w:hAnsi="Times New Roman" w:cs="Times New Roman"/>
          <w:sz w:val="24"/>
          <w:szCs w:val="24"/>
        </w:rPr>
        <w:t xml:space="preserve">w rozumieniu art. 6 ust. 1 </w:t>
      </w:r>
      <w:r w:rsidR="00C76D75" w:rsidRPr="00F01F2A">
        <w:rPr>
          <w:rStyle w:val="FontStyle12"/>
          <w:rFonts w:ascii="Times New Roman" w:hAnsi="Times New Roman" w:cs="Times New Roman"/>
          <w:sz w:val="24"/>
          <w:szCs w:val="24"/>
        </w:rPr>
        <w:t>ustawy z dnia 16 kwietnia 2004 r. o ochronie przyrody (</w:t>
      </w:r>
      <w:proofErr w:type="spellStart"/>
      <w:r w:rsidR="00C76D75" w:rsidRPr="00F01F2A">
        <w:rPr>
          <w:rStyle w:val="FontStyle12"/>
          <w:rFonts w:ascii="Times New Roman" w:hAnsi="Times New Roman" w:cs="Times New Roman"/>
          <w:sz w:val="24"/>
          <w:szCs w:val="24"/>
        </w:rPr>
        <w:t>t.j</w:t>
      </w:r>
      <w:proofErr w:type="spellEnd"/>
      <w:r w:rsidR="00C76D75" w:rsidRPr="00F01F2A">
        <w:rPr>
          <w:rStyle w:val="FontStyle12"/>
          <w:rFonts w:ascii="Times New Roman" w:hAnsi="Times New Roman" w:cs="Times New Roman"/>
          <w:sz w:val="24"/>
          <w:szCs w:val="24"/>
        </w:rPr>
        <w:t xml:space="preserve">. Dz. U.        z 2021 r., poz. 1098). </w:t>
      </w:r>
      <w:r w:rsidR="00135FE3" w:rsidRPr="00F01F2A">
        <w:rPr>
          <w:rStyle w:val="FontStyle13"/>
          <w:rFonts w:ascii="Times New Roman" w:hAnsi="Times New Roman" w:cs="Times New Roman"/>
          <w:sz w:val="24"/>
          <w:szCs w:val="24"/>
        </w:rPr>
        <w:t xml:space="preserve">Najbliżej położone formy ochrony przyrody: </w:t>
      </w:r>
      <w:proofErr w:type="spellStart"/>
      <w:r w:rsidR="00135FE3" w:rsidRPr="00F01F2A">
        <w:rPr>
          <w:rStyle w:val="FontStyle13"/>
          <w:rFonts w:ascii="Times New Roman" w:hAnsi="Times New Roman" w:cs="Times New Roman"/>
          <w:sz w:val="24"/>
          <w:szCs w:val="24"/>
        </w:rPr>
        <w:t>Książański</w:t>
      </w:r>
      <w:proofErr w:type="spellEnd"/>
      <w:r w:rsidR="00135FE3" w:rsidRPr="00F01F2A">
        <w:rPr>
          <w:rStyle w:val="FontStyle13"/>
          <w:rFonts w:ascii="Times New Roman" w:hAnsi="Times New Roman" w:cs="Times New Roman"/>
          <w:sz w:val="24"/>
          <w:szCs w:val="24"/>
        </w:rPr>
        <w:t xml:space="preserve"> Park Krajobrazowy oraz obszar mający znaczenie dla Wspólnoty Dobromierz PLH020034 znajdują się w odległości ok. 100 m. Ponadto planowana inwestycja znajduje się w otulinie </w:t>
      </w:r>
      <w:proofErr w:type="spellStart"/>
      <w:r w:rsidR="00135FE3" w:rsidRPr="00F01F2A">
        <w:rPr>
          <w:rStyle w:val="FontStyle13"/>
          <w:rFonts w:ascii="Times New Roman" w:hAnsi="Times New Roman" w:cs="Times New Roman"/>
          <w:sz w:val="24"/>
          <w:szCs w:val="24"/>
        </w:rPr>
        <w:t>Książańskiego</w:t>
      </w:r>
      <w:proofErr w:type="spellEnd"/>
      <w:r w:rsidR="00135FE3" w:rsidRPr="00F01F2A">
        <w:rPr>
          <w:rStyle w:val="FontStyle13"/>
          <w:rFonts w:ascii="Times New Roman" w:hAnsi="Times New Roman" w:cs="Times New Roman"/>
          <w:sz w:val="24"/>
          <w:szCs w:val="24"/>
        </w:rPr>
        <w:t xml:space="preserve"> Parku Krajobrazowego (otulina nie jest formą ochrony przyrody, bowiem zgodnie z art. 5 pkt 14 </w:t>
      </w:r>
      <w:r w:rsidR="00135FE3" w:rsidRPr="00F01F2A">
        <w:rPr>
          <w:rStyle w:val="FontStyle12"/>
          <w:rFonts w:ascii="Times New Roman" w:hAnsi="Times New Roman" w:cs="Times New Roman"/>
          <w:sz w:val="24"/>
          <w:szCs w:val="24"/>
        </w:rPr>
        <w:t xml:space="preserve">ustawy o ochronie przyrody </w:t>
      </w:r>
      <w:r w:rsidR="00135FE3" w:rsidRPr="00F01F2A">
        <w:rPr>
          <w:rStyle w:val="FontStyle13"/>
          <w:rFonts w:ascii="Times New Roman" w:hAnsi="Times New Roman" w:cs="Times New Roman"/>
          <w:sz w:val="24"/>
          <w:szCs w:val="24"/>
        </w:rPr>
        <w:t xml:space="preserve">stanowi ona strefę ochronną graniczącą </w:t>
      </w:r>
      <w:r w:rsidR="00D85A16">
        <w:rPr>
          <w:rStyle w:val="FontStyle13"/>
          <w:rFonts w:ascii="Times New Roman" w:hAnsi="Times New Roman" w:cs="Times New Roman"/>
          <w:sz w:val="24"/>
          <w:szCs w:val="24"/>
        </w:rPr>
        <w:t xml:space="preserve">     </w:t>
      </w:r>
      <w:r w:rsidR="00135FE3" w:rsidRPr="00F01F2A">
        <w:rPr>
          <w:rStyle w:val="FontStyle13"/>
          <w:rFonts w:ascii="Times New Roman" w:hAnsi="Times New Roman" w:cs="Times New Roman"/>
          <w:sz w:val="24"/>
          <w:szCs w:val="24"/>
        </w:rPr>
        <w:t>z formą ochrony przyrody i wyznaczona jest indywidualnie dla formy ochrony przyrody w celu zabezpieczenia przed zagrożeniami zewnętrznymi wynikającymi z działalności człowieka).</w:t>
      </w:r>
    </w:p>
    <w:p w:rsidR="00F01F2A" w:rsidRPr="00F01F2A" w:rsidRDefault="00F01F2A" w:rsidP="00F01F2A">
      <w:pPr>
        <w:spacing w:after="0" w:line="360" w:lineRule="auto"/>
        <w:ind w:firstLine="851"/>
        <w:jc w:val="both"/>
        <w:rPr>
          <w:rFonts w:ascii="Times New Roman" w:eastAsia="Times New Roman" w:hAnsi="Times New Roman" w:cs="Times New Roman"/>
          <w:sz w:val="24"/>
          <w:szCs w:val="24"/>
          <w:lang w:eastAsia="pl-PL"/>
        </w:rPr>
      </w:pPr>
      <w:r w:rsidRPr="00F01F2A">
        <w:rPr>
          <w:rFonts w:ascii="Times New Roman" w:eastAsia="Times New Roman" w:hAnsi="Times New Roman" w:cs="Times New Roman"/>
          <w:sz w:val="24"/>
          <w:szCs w:val="24"/>
          <w:lang w:eastAsia="pl-PL"/>
        </w:rPr>
        <w:t xml:space="preserve">Na mocy art. 75 § 1 ustawy z dnia 14 czerwca 1960 r. Kodeks postępowania administracyjnego </w:t>
      </w:r>
      <w:r w:rsidRPr="00F01F2A">
        <w:rPr>
          <w:rFonts w:ascii="Times New Roman" w:eastAsia="Times New Roman" w:hAnsi="Times New Roman" w:cs="Times New Roman"/>
          <w:sz w:val="24"/>
          <w:szCs w:val="24"/>
          <w:shd w:val="clear" w:color="auto" w:fill="FFFFFF"/>
          <w:lang w:eastAsia="pl-PL"/>
        </w:rPr>
        <w:t xml:space="preserve">(Dz. U. z </w:t>
      </w:r>
      <w:r w:rsidR="00D524A6" w:rsidRPr="00F01F2A">
        <w:rPr>
          <w:rFonts w:ascii="Times New Roman" w:eastAsia="Times New Roman" w:hAnsi="Times New Roman" w:cs="Times New Roman"/>
          <w:sz w:val="24"/>
          <w:szCs w:val="24"/>
          <w:shd w:val="clear" w:color="auto" w:fill="FFFFFF"/>
          <w:lang w:eastAsia="pl-PL"/>
        </w:rPr>
        <w:t>202</w:t>
      </w:r>
      <w:r w:rsidR="00D524A6">
        <w:rPr>
          <w:rFonts w:ascii="Times New Roman" w:eastAsia="Times New Roman" w:hAnsi="Times New Roman" w:cs="Times New Roman"/>
          <w:sz w:val="24"/>
          <w:szCs w:val="24"/>
          <w:shd w:val="clear" w:color="auto" w:fill="FFFFFF"/>
          <w:lang w:eastAsia="pl-PL"/>
        </w:rPr>
        <w:t>1</w:t>
      </w:r>
      <w:r w:rsidR="00D524A6" w:rsidRPr="00F01F2A">
        <w:rPr>
          <w:rFonts w:ascii="Times New Roman" w:eastAsia="Times New Roman" w:hAnsi="Times New Roman" w:cs="Times New Roman"/>
          <w:sz w:val="24"/>
          <w:szCs w:val="24"/>
          <w:shd w:val="clear" w:color="auto" w:fill="FFFFFF"/>
          <w:lang w:eastAsia="pl-PL"/>
        </w:rPr>
        <w:t xml:space="preserve"> r. poz. </w:t>
      </w:r>
      <w:r w:rsidR="00D524A6">
        <w:rPr>
          <w:rFonts w:ascii="Times New Roman" w:eastAsia="Times New Roman" w:hAnsi="Times New Roman" w:cs="Times New Roman"/>
          <w:sz w:val="24"/>
          <w:szCs w:val="24"/>
          <w:shd w:val="clear" w:color="auto" w:fill="FFFFFF"/>
          <w:lang w:eastAsia="pl-PL"/>
        </w:rPr>
        <w:t>735 z późn.zm.</w:t>
      </w:r>
      <w:r w:rsidRPr="00F01F2A">
        <w:rPr>
          <w:rFonts w:ascii="Times New Roman" w:eastAsia="Times New Roman" w:hAnsi="Times New Roman" w:cs="Times New Roman"/>
          <w:sz w:val="24"/>
          <w:szCs w:val="24"/>
          <w:shd w:val="clear" w:color="auto" w:fill="FFFFFF"/>
          <w:lang w:eastAsia="pl-PL"/>
        </w:rPr>
        <w:t>)</w:t>
      </w:r>
      <w:r w:rsidRPr="00F01F2A">
        <w:rPr>
          <w:rFonts w:ascii="Times New Roman" w:eastAsia="Times New Roman" w:hAnsi="Times New Roman" w:cs="Times New Roman"/>
          <w:sz w:val="24"/>
          <w:szCs w:val="24"/>
          <w:lang w:eastAsia="pl-PL"/>
        </w:rPr>
        <w:t xml:space="preserve"> w toku prowadzonego postępowania w sprawie wydania przedmiotowej decyzji organ ochrony środowiska jako dowód dopuścił wszystko, co mogło przyczynić się do właściwego rozstrzygnięcia sprawy, co do istoty, a podstawą do jej rozstrzygnięcia była ocena całego materiału dowodowego zgromadzonego w toku postępowania, a w szczególności Kartę informacyjną przedsięwzięcia, ustalenia miejscowego planu zagospodarowania przestrzennego, opinię organu pomocniczego.</w:t>
      </w:r>
    </w:p>
    <w:p w:rsidR="00F01F2A" w:rsidRPr="00F01F2A" w:rsidRDefault="00F01F2A" w:rsidP="00F01F2A">
      <w:pPr>
        <w:spacing w:after="0" w:line="360" w:lineRule="auto"/>
        <w:ind w:firstLine="851"/>
        <w:jc w:val="both"/>
        <w:rPr>
          <w:rFonts w:ascii="Times New Roman" w:eastAsia="Times New Roman" w:hAnsi="Times New Roman" w:cs="Times New Roman"/>
          <w:sz w:val="24"/>
          <w:szCs w:val="24"/>
          <w:lang w:eastAsia="pl-PL"/>
        </w:rPr>
      </w:pPr>
      <w:r w:rsidRPr="00F01F2A">
        <w:rPr>
          <w:rFonts w:ascii="Times New Roman" w:eastAsia="Times New Roman" w:hAnsi="Times New Roman" w:cs="Times New Roman"/>
          <w:sz w:val="24"/>
          <w:szCs w:val="24"/>
          <w:shd w:val="clear" w:color="auto" w:fill="FFFFFF"/>
          <w:lang w:eastAsia="pl-PL"/>
        </w:rPr>
        <w:t>Zgodnie z art. 84 ust. 1 ustawy z dnia 3 października 2008 r. o udostępnianiu informacji o środowisku i jego ochronie, udziale społeczeństwa w ochronie środowiska oraz  o ocenach oddziaływania na środowisko (</w:t>
      </w:r>
      <w:r w:rsidRPr="00F01F2A">
        <w:rPr>
          <w:rFonts w:ascii="Times New Roman" w:hAnsi="Times New Roman" w:cs="Times New Roman"/>
          <w:sz w:val="24"/>
          <w:szCs w:val="24"/>
        </w:rPr>
        <w:t>Dz.U. z 202</w:t>
      </w:r>
      <w:r w:rsidR="00D524A6">
        <w:rPr>
          <w:rFonts w:ascii="Times New Roman" w:hAnsi="Times New Roman" w:cs="Times New Roman"/>
          <w:sz w:val="24"/>
          <w:szCs w:val="24"/>
        </w:rPr>
        <w:t>1</w:t>
      </w:r>
      <w:r w:rsidRPr="00F01F2A">
        <w:rPr>
          <w:rFonts w:ascii="Times New Roman" w:hAnsi="Times New Roman" w:cs="Times New Roman"/>
          <w:sz w:val="24"/>
          <w:szCs w:val="24"/>
        </w:rPr>
        <w:t xml:space="preserve"> r. poz. 2</w:t>
      </w:r>
      <w:r w:rsidR="00D524A6">
        <w:rPr>
          <w:rFonts w:ascii="Times New Roman" w:hAnsi="Times New Roman" w:cs="Times New Roman"/>
          <w:sz w:val="24"/>
          <w:szCs w:val="24"/>
        </w:rPr>
        <w:t>47</w:t>
      </w:r>
      <w:r w:rsidRPr="00F01F2A">
        <w:rPr>
          <w:rFonts w:ascii="Times New Roman" w:hAnsi="Times New Roman" w:cs="Times New Roman"/>
          <w:color w:val="000000"/>
          <w:sz w:val="24"/>
          <w:szCs w:val="24"/>
        </w:rPr>
        <w:t xml:space="preserve"> z </w:t>
      </w:r>
      <w:proofErr w:type="spellStart"/>
      <w:r w:rsidRPr="00F01F2A">
        <w:rPr>
          <w:rFonts w:ascii="Times New Roman" w:hAnsi="Times New Roman" w:cs="Times New Roman"/>
          <w:color w:val="000000"/>
          <w:sz w:val="24"/>
          <w:szCs w:val="24"/>
        </w:rPr>
        <w:t>późn</w:t>
      </w:r>
      <w:proofErr w:type="spellEnd"/>
      <w:r w:rsidRPr="00F01F2A">
        <w:rPr>
          <w:rFonts w:ascii="Times New Roman" w:hAnsi="Times New Roman" w:cs="Times New Roman"/>
          <w:color w:val="000000"/>
          <w:sz w:val="24"/>
          <w:szCs w:val="24"/>
        </w:rPr>
        <w:t>. zm.</w:t>
      </w:r>
      <w:r w:rsidRPr="00F01F2A">
        <w:rPr>
          <w:rFonts w:ascii="Times New Roman" w:eastAsia="Times New Roman" w:hAnsi="Times New Roman" w:cs="Times New Roman"/>
          <w:sz w:val="24"/>
          <w:szCs w:val="24"/>
          <w:shd w:val="clear" w:color="auto" w:fill="FFFFFF"/>
          <w:lang w:eastAsia="pl-PL"/>
        </w:rPr>
        <w:t>) organ stwierdza brak potrzeby przeprowadzenia oceny oddziaływania na środowisko w niniejszej decyzji. Wypełniając obowiązek wynikający z art. 77 § 1 ustawy z dnia 14 czerwca 1960 r. Kodeks postępowania administracyjnego (Dz. U. z 202</w:t>
      </w:r>
      <w:r w:rsidR="00D524A6">
        <w:rPr>
          <w:rFonts w:ascii="Times New Roman" w:eastAsia="Times New Roman" w:hAnsi="Times New Roman" w:cs="Times New Roman"/>
          <w:sz w:val="24"/>
          <w:szCs w:val="24"/>
          <w:shd w:val="clear" w:color="auto" w:fill="FFFFFF"/>
          <w:lang w:eastAsia="pl-PL"/>
        </w:rPr>
        <w:t>1</w:t>
      </w:r>
      <w:r w:rsidRPr="00F01F2A">
        <w:rPr>
          <w:rFonts w:ascii="Times New Roman" w:eastAsia="Times New Roman" w:hAnsi="Times New Roman" w:cs="Times New Roman"/>
          <w:sz w:val="24"/>
          <w:szCs w:val="24"/>
          <w:shd w:val="clear" w:color="auto" w:fill="FFFFFF"/>
          <w:lang w:eastAsia="pl-PL"/>
        </w:rPr>
        <w:t xml:space="preserve"> r. poz. </w:t>
      </w:r>
      <w:r w:rsidR="00D524A6">
        <w:rPr>
          <w:rFonts w:ascii="Times New Roman" w:eastAsia="Times New Roman" w:hAnsi="Times New Roman" w:cs="Times New Roman"/>
          <w:sz w:val="24"/>
          <w:szCs w:val="24"/>
          <w:shd w:val="clear" w:color="auto" w:fill="FFFFFF"/>
          <w:lang w:eastAsia="pl-PL"/>
        </w:rPr>
        <w:t>735 z późn.zm.</w:t>
      </w:r>
      <w:r w:rsidRPr="00F01F2A">
        <w:rPr>
          <w:rFonts w:ascii="Times New Roman" w:eastAsia="Times New Roman" w:hAnsi="Times New Roman" w:cs="Times New Roman"/>
          <w:sz w:val="24"/>
          <w:szCs w:val="24"/>
          <w:lang w:eastAsia="pl-PL"/>
        </w:rPr>
        <w:t xml:space="preserve">) organ </w:t>
      </w:r>
      <w:r w:rsidR="00D524A6">
        <w:rPr>
          <w:rFonts w:ascii="Times New Roman" w:eastAsia="Times New Roman" w:hAnsi="Times New Roman" w:cs="Times New Roman"/>
          <w:sz w:val="24"/>
          <w:szCs w:val="24"/>
          <w:lang w:eastAsia="pl-PL"/>
        </w:rPr>
        <w:t xml:space="preserve">          </w:t>
      </w:r>
      <w:r w:rsidRPr="00F01F2A">
        <w:rPr>
          <w:rFonts w:ascii="Times New Roman" w:eastAsia="Times New Roman" w:hAnsi="Times New Roman" w:cs="Times New Roman"/>
          <w:sz w:val="24"/>
          <w:szCs w:val="24"/>
          <w:lang w:eastAsia="pl-PL"/>
        </w:rPr>
        <w:t>w zebranym przez siebie materiale dowodowym nie odnalazł dowodów wskazujących na to iż, przedmiotowe przedsięwzięcie będzie ponadnormatywnie oddziaływało na środowisko.</w:t>
      </w:r>
    </w:p>
    <w:p w:rsidR="00F01F2A" w:rsidRPr="00F01F2A" w:rsidRDefault="00F01F2A" w:rsidP="00F01F2A">
      <w:pPr>
        <w:tabs>
          <w:tab w:val="left" w:pos="851"/>
        </w:tabs>
        <w:spacing w:after="0" w:line="360" w:lineRule="auto"/>
        <w:ind w:firstLine="851"/>
        <w:jc w:val="both"/>
        <w:rPr>
          <w:rFonts w:ascii="Times New Roman" w:eastAsia="Times New Roman" w:hAnsi="Times New Roman" w:cs="Times New Roman"/>
          <w:sz w:val="24"/>
          <w:szCs w:val="24"/>
          <w:shd w:val="clear" w:color="auto" w:fill="FFFFFF"/>
          <w:lang w:eastAsia="pl-PL"/>
        </w:rPr>
      </w:pPr>
      <w:r w:rsidRPr="00F01F2A">
        <w:rPr>
          <w:rFonts w:ascii="Times New Roman" w:eastAsia="Times New Roman" w:hAnsi="Times New Roman" w:cs="Times New Roman"/>
          <w:sz w:val="24"/>
          <w:szCs w:val="24"/>
          <w:shd w:val="clear" w:color="auto" w:fill="FFFFFF"/>
          <w:lang w:eastAsia="pl-PL"/>
        </w:rPr>
        <w:t xml:space="preserve">Przedłożone materiały dotyczące planowanej inwestycji oraz dane na temat elementów przyrodniczych środowiska, objętych zakresem przewidywanego oddziaływania przedsięwzięcia na środowisko, pozwoliły na ocenę jego oddziaływania na środowisko oraz formy ochrony przyrody. Przeprowadzona analiza uwzględniająca łącznie uwarunkowania,    </w:t>
      </w:r>
      <w:r w:rsidRPr="00F01F2A">
        <w:rPr>
          <w:rFonts w:ascii="Times New Roman" w:eastAsia="Times New Roman" w:hAnsi="Times New Roman" w:cs="Times New Roman"/>
          <w:sz w:val="24"/>
          <w:szCs w:val="24"/>
          <w:shd w:val="clear" w:color="auto" w:fill="FFFFFF"/>
          <w:lang w:eastAsia="pl-PL"/>
        </w:rPr>
        <w:lastRenderedPageBreak/>
        <w:t xml:space="preserve">o których mowa w art. 63 ust. 1 ustawy z dnia 3 października 2008 r. o udostępnianiu informacji o środowisku i jego ochronie, udziale społeczeństwa w ochronie środowiska oraz      o ocenach oddziaływania na środowisko (Dz. U. z </w:t>
      </w:r>
      <w:r w:rsidR="00D524A6">
        <w:rPr>
          <w:rFonts w:ascii="Times New Roman" w:hAnsi="Times New Roman" w:cs="Times New Roman"/>
          <w:sz w:val="24"/>
          <w:szCs w:val="24"/>
        </w:rPr>
        <w:t>2021</w:t>
      </w:r>
      <w:r w:rsidRPr="00F01F2A">
        <w:rPr>
          <w:rFonts w:ascii="Times New Roman" w:hAnsi="Times New Roman" w:cs="Times New Roman"/>
          <w:sz w:val="24"/>
          <w:szCs w:val="24"/>
        </w:rPr>
        <w:t xml:space="preserve"> r. poz. 2</w:t>
      </w:r>
      <w:r w:rsidR="00D524A6">
        <w:rPr>
          <w:rFonts w:ascii="Times New Roman" w:hAnsi="Times New Roman" w:cs="Times New Roman"/>
          <w:sz w:val="24"/>
          <w:szCs w:val="24"/>
        </w:rPr>
        <w:t>47</w:t>
      </w:r>
      <w:r w:rsidRPr="00F01F2A">
        <w:rPr>
          <w:rFonts w:ascii="Times New Roman" w:hAnsi="Times New Roman" w:cs="Times New Roman"/>
          <w:color w:val="000000"/>
          <w:sz w:val="24"/>
          <w:szCs w:val="24"/>
        </w:rPr>
        <w:t xml:space="preserve"> z </w:t>
      </w:r>
      <w:proofErr w:type="spellStart"/>
      <w:r w:rsidRPr="00F01F2A">
        <w:rPr>
          <w:rFonts w:ascii="Times New Roman" w:hAnsi="Times New Roman" w:cs="Times New Roman"/>
          <w:color w:val="000000"/>
          <w:sz w:val="24"/>
          <w:szCs w:val="24"/>
        </w:rPr>
        <w:t>późn</w:t>
      </w:r>
      <w:proofErr w:type="spellEnd"/>
      <w:r w:rsidRPr="00F01F2A">
        <w:rPr>
          <w:rFonts w:ascii="Times New Roman" w:hAnsi="Times New Roman" w:cs="Times New Roman"/>
          <w:color w:val="000000"/>
          <w:sz w:val="24"/>
          <w:szCs w:val="24"/>
        </w:rPr>
        <w:t>. zm.</w:t>
      </w:r>
      <w:r w:rsidRPr="00F01F2A">
        <w:rPr>
          <w:rFonts w:ascii="Times New Roman" w:eastAsia="Times New Roman" w:hAnsi="Times New Roman" w:cs="Times New Roman"/>
          <w:sz w:val="24"/>
          <w:szCs w:val="24"/>
          <w:shd w:val="clear" w:color="auto" w:fill="FFFFFF"/>
          <w:lang w:eastAsia="pl-PL"/>
        </w:rPr>
        <w:t xml:space="preserve">), pozwala </w:t>
      </w:r>
      <w:r w:rsidR="00D85A16">
        <w:rPr>
          <w:rFonts w:ascii="Times New Roman" w:eastAsia="Times New Roman" w:hAnsi="Times New Roman" w:cs="Times New Roman"/>
          <w:sz w:val="24"/>
          <w:szCs w:val="24"/>
          <w:shd w:val="clear" w:color="auto" w:fill="FFFFFF"/>
          <w:lang w:eastAsia="pl-PL"/>
        </w:rPr>
        <w:t>na zajęcie stanowiska, że dla w</w:t>
      </w:r>
      <w:r w:rsidRPr="00F01F2A">
        <w:rPr>
          <w:rFonts w:ascii="Times New Roman" w:eastAsia="Times New Roman" w:hAnsi="Times New Roman" w:cs="Times New Roman"/>
          <w:sz w:val="24"/>
          <w:szCs w:val="24"/>
          <w:shd w:val="clear" w:color="auto" w:fill="FFFFFF"/>
          <w:lang w:eastAsia="pl-PL"/>
        </w:rPr>
        <w:t>w</w:t>
      </w:r>
      <w:r w:rsidR="00D85A16">
        <w:rPr>
          <w:rFonts w:ascii="Times New Roman" w:eastAsia="Times New Roman" w:hAnsi="Times New Roman" w:cs="Times New Roman"/>
          <w:sz w:val="24"/>
          <w:szCs w:val="24"/>
          <w:shd w:val="clear" w:color="auto" w:fill="FFFFFF"/>
          <w:lang w:eastAsia="pl-PL"/>
        </w:rPr>
        <w:t>.</w:t>
      </w:r>
      <w:r w:rsidRPr="00F01F2A">
        <w:rPr>
          <w:rFonts w:ascii="Times New Roman" w:eastAsia="Times New Roman" w:hAnsi="Times New Roman" w:cs="Times New Roman"/>
          <w:sz w:val="24"/>
          <w:szCs w:val="24"/>
          <w:shd w:val="clear" w:color="auto" w:fill="FFFFFF"/>
          <w:lang w:eastAsia="pl-PL"/>
        </w:rPr>
        <w:t xml:space="preserve"> przedsięwzięcia nie ma konieczności przeprowadzenia oceny oddziaływania planowanego przedsięwzięcia na środowisko.</w:t>
      </w:r>
    </w:p>
    <w:p w:rsidR="00F01F2A" w:rsidRPr="00F01F2A" w:rsidRDefault="00F01F2A" w:rsidP="00F01F2A">
      <w:pPr>
        <w:spacing w:after="0" w:line="360" w:lineRule="auto"/>
        <w:ind w:firstLine="851"/>
        <w:jc w:val="both"/>
        <w:rPr>
          <w:rFonts w:ascii="Times New Roman" w:eastAsia="Times New Roman" w:hAnsi="Times New Roman" w:cs="Times New Roman"/>
          <w:sz w:val="24"/>
          <w:szCs w:val="24"/>
          <w:shd w:val="clear" w:color="auto" w:fill="FFFFFF"/>
          <w:lang w:eastAsia="pl-PL"/>
        </w:rPr>
      </w:pPr>
      <w:r w:rsidRPr="00F01F2A">
        <w:rPr>
          <w:rFonts w:ascii="Times New Roman" w:eastAsia="Times New Roman" w:hAnsi="Times New Roman" w:cs="Times New Roman"/>
          <w:sz w:val="24"/>
          <w:szCs w:val="24"/>
          <w:shd w:val="clear" w:color="auto" w:fill="FFFFFF"/>
          <w:lang w:eastAsia="pl-PL"/>
        </w:rPr>
        <w:t xml:space="preserve"> Biorąc pod uwagę planowany rodzaj i zakres inwestycji, nie stwierdza się potrzeby przeprowadzenia oceny oddziaływania przedsięwzięcia na środowisko.</w:t>
      </w:r>
    </w:p>
    <w:p w:rsidR="00F01F2A" w:rsidRPr="00F01F2A" w:rsidRDefault="00F01F2A" w:rsidP="00F01F2A">
      <w:pPr>
        <w:spacing w:after="0" w:line="360" w:lineRule="auto"/>
        <w:ind w:firstLine="851"/>
        <w:jc w:val="both"/>
        <w:rPr>
          <w:rFonts w:ascii="Times New Roman" w:eastAsia="Times New Roman" w:hAnsi="Times New Roman" w:cs="Times New Roman"/>
          <w:sz w:val="24"/>
          <w:szCs w:val="24"/>
          <w:shd w:val="clear" w:color="auto" w:fill="FFFFFF"/>
          <w:lang w:eastAsia="pl-PL"/>
        </w:rPr>
      </w:pPr>
    </w:p>
    <w:p w:rsidR="00F01F2A" w:rsidRPr="00F01F2A" w:rsidRDefault="00F01F2A" w:rsidP="008C626C">
      <w:pPr>
        <w:spacing w:after="0" w:line="360" w:lineRule="auto"/>
        <w:jc w:val="center"/>
        <w:rPr>
          <w:rFonts w:ascii="Times New Roman" w:eastAsia="Times New Roman" w:hAnsi="Times New Roman" w:cs="Times New Roman"/>
          <w:sz w:val="24"/>
          <w:szCs w:val="24"/>
          <w:lang w:eastAsia="pl-PL"/>
        </w:rPr>
      </w:pPr>
      <w:r w:rsidRPr="00F01F2A">
        <w:rPr>
          <w:rFonts w:ascii="Times New Roman" w:eastAsia="Times New Roman" w:hAnsi="Times New Roman" w:cs="Times New Roman"/>
          <w:b/>
          <w:bCs/>
          <w:sz w:val="24"/>
          <w:szCs w:val="24"/>
          <w:shd w:val="clear" w:color="auto" w:fill="FFFFFF"/>
          <w:lang w:eastAsia="pl-PL"/>
        </w:rPr>
        <w:t>POUCZENIE</w:t>
      </w:r>
    </w:p>
    <w:p w:rsidR="00F01F2A" w:rsidRPr="00F01F2A" w:rsidRDefault="00F01F2A" w:rsidP="00F01F2A">
      <w:pPr>
        <w:spacing w:after="0" w:line="360" w:lineRule="auto"/>
        <w:ind w:firstLine="680"/>
        <w:jc w:val="both"/>
        <w:rPr>
          <w:rFonts w:ascii="Times New Roman" w:eastAsia="Times New Roman" w:hAnsi="Times New Roman" w:cs="Times New Roman"/>
          <w:sz w:val="24"/>
          <w:szCs w:val="24"/>
          <w:lang w:eastAsia="pl-PL"/>
        </w:rPr>
      </w:pPr>
      <w:r w:rsidRPr="00F01F2A">
        <w:rPr>
          <w:rFonts w:ascii="Times New Roman" w:eastAsia="Times New Roman" w:hAnsi="Times New Roman" w:cs="Times New Roman"/>
          <w:sz w:val="24"/>
          <w:szCs w:val="24"/>
          <w:shd w:val="clear" w:color="auto" w:fill="FFFFFF"/>
          <w:lang w:eastAsia="pl-PL"/>
        </w:rPr>
        <w:t>Od niniejszej decyzji służy stronom odwołanie do Samorządowego Kolegium Odwoławczego w Wałbrzychu, Al. Wyzwolenia 24, 58-300 Wałbrzych za pośrednictwem Wójta Gminy Dobromierz w terminie 14 dni od dnia doręczenia decyzji</w:t>
      </w:r>
    </w:p>
    <w:p w:rsidR="00F01F2A" w:rsidRDefault="00F01F2A" w:rsidP="00F01F2A">
      <w:pPr>
        <w:spacing w:after="0" w:line="360" w:lineRule="auto"/>
        <w:ind w:firstLine="680"/>
        <w:jc w:val="both"/>
        <w:rPr>
          <w:rFonts w:ascii="Times New Roman" w:eastAsia="Times New Roman" w:hAnsi="Times New Roman" w:cs="Times New Roman"/>
          <w:sz w:val="24"/>
          <w:szCs w:val="24"/>
          <w:shd w:val="clear" w:color="auto" w:fill="FFFFFF"/>
          <w:lang w:eastAsia="pl-PL"/>
        </w:rPr>
      </w:pPr>
      <w:r w:rsidRPr="00F01F2A">
        <w:rPr>
          <w:rFonts w:ascii="Times New Roman" w:eastAsia="Times New Roman" w:hAnsi="Times New Roman" w:cs="Times New Roman"/>
          <w:sz w:val="24"/>
          <w:szCs w:val="24"/>
          <w:shd w:val="clear" w:color="auto" w:fill="FFFFFF"/>
          <w:lang w:eastAsia="pl-PL"/>
        </w:rPr>
        <w:t xml:space="preserve">W trakcie biegu terminu do wniesienia odwołania strona może zrzec się prawa do wniesienia odwołania. Z dniem doręczenia organowi I instancji oświadczenia o zrzeczeniu się </w:t>
      </w:r>
      <w:r w:rsidRPr="00F01F2A">
        <w:rPr>
          <w:rFonts w:ascii="Times New Roman" w:eastAsia="Times New Roman" w:hAnsi="Times New Roman" w:cs="Times New Roman"/>
          <w:color w:val="000000" w:themeColor="text1"/>
          <w:sz w:val="24"/>
          <w:szCs w:val="24"/>
          <w:shd w:val="clear" w:color="auto" w:fill="FFFFFF"/>
          <w:lang w:eastAsia="pl-PL"/>
        </w:rPr>
        <w:t>powyższego prawa</w:t>
      </w:r>
      <w:r w:rsidRPr="00F01F2A">
        <w:rPr>
          <w:rFonts w:ascii="Times New Roman" w:eastAsia="Times New Roman" w:hAnsi="Times New Roman" w:cs="Times New Roman"/>
          <w:sz w:val="24"/>
          <w:szCs w:val="24"/>
          <w:shd w:val="clear" w:color="auto" w:fill="FFFFFF"/>
          <w:lang w:eastAsia="pl-PL"/>
        </w:rPr>
        <w:t>, decyzja staje się ostateczna i prawomocna.</w:t>
      </w:r>
    </w:p>
    <w:p w:rsidR="00F01F2A" w:rsidRDefault="00F01F2A" w:rsidP="00F01F2A">
      <w:pPr>
        <w:spacing w:after="0" w:line="360" w:lineRule="auto"/>
        <w:ind w:firstLine="680"/>
        <w:jc w:val="both"/>
        <w:rPr>
          <w:rFonts w:ascii="Times New Roman" w:eastAsia="Times New Roman" w:hAnsi="Times New Roman" w:cs="Times New Roman"/>
          <w:sz w:val="24"/>
          <w:szCs w:val="24"/>
          <w:shd w:val="clear" w:color="auto" w:fill="FFFFFF"/>
          <w:lang w:eastAsia="pl-PL"/>
        </w:rPr>
      </w:pPr>
    </w:p>
    <w:p w:rsidR="00F23176" w:rsidRPr="00713A09" w:rsidRDefault="00F23176" w:rsidP="00F23176">
      <w:pPr>
        <w:ind w:left="6372" w:firstLine="708"/>
        <w:jc w:val="both"/>
        <w:rPr>
          <w:rFonts w:ascii="Times New Roman" w:hAnsi="Times New Roman" w:cs="Times New Roman"/>
        </w:rPr>
      </w:pPr>
      <w:r w:rsidRPr="00713A09">
        <w:rPr>
          <w:rFonts w:ascii="Times New Roman" w:hAnsi="Times New Roman" w:cs="Times New Roman"/>
        </w:rPr>
        <w:t>WÓJT</w:t>
      </w:r>
    </w:p>
    <w:p w:rsidR="00F23176" w:rsidRPr="00713A09" w:rsidRDefault="00F23176" w:rsidP="00F23176">
      <w:pPr>
        <w:ind w:left="4248" w:firstLine="708"/>
        <w:jc w:val="both"/>
        <w:rPr>
          <w:rFonts w:ascii="Times New Roman" w:hAnsi="Times New Roman" w:cs="Times New Roman"/>
        </w:rPr>
      </w:pPr>
      <w:r w:rsidRPr="00713A09">
        <w:rPr>
          <w:rFonts w:ascii="Times New Roman" w:hAnsi="Times New Roman" w:cs="Times New Roman"/>
          <w:b/>
        </w:rPr>
        <w:t xml:space="preserve">  </w:t>
      </w:r>
      <w:r w:rsidRPr="00713A09">
        <w:rPr>
          <w:rFonts w:ascii="Times New Roman" w:hAnsi="Times New Roman" w:cs="Times New Roman"/>
        </w:rPr>
        <w:tab/>
      </w:r>
      <w:r w:rsidRPr="00713A09">
        <w:rPr>
          <w:rFonts w:ascii="Times New Roman" w:hAnsi="Times New Roman" w:cs="Times New Roman"/>
        </w:rPr>
        <w:tab/>
        <w:t xml:space="preserve">     (-) Jerzy </w:t>
      </w:r>
      <w:proofErr w:type="spellStart"/>
      <w:r w:rsidRPr="00713A09">
        <w:rPr>
          <w:rFonts w:ascii="Times New Roman" w:hAnsi="Times New Roman" w:cs="Times New Roman"/>
        </w:rPr>
        <w:t>Ulbin</w:t>
      </w:r>
      <w:proofErr w:type="spellEnd"/>
    </w:p>
    <w:p w:rsidR="00F01F2A" w:rsidRDefault="00F01F2A" w:rsidP="00F23176">
      <w:pPr>
        <w:spacing w:after="0" w:line="360" w:lineRule="auto"/>
        <w:jc w:val="both"/>
        <w:rPr>
          <w:rFonts w:ascii="Times New Roman" w:eastAsia="Times New Roman" w:hAnsi="Times New Roman" w:cs="Times New Roman"/>
          <w:sz w:val="24"/>
          <w:szCs w:val="24"/>
          <w:shd w:val="clear" w:color="auto" w:fill="FFFFFF"/>
          <w:lang w:eastAsia="pl-PL"/>
        </w:rPr>
      </w:pPr>
      <w:bookmarkStart w:id="0" w:name="_GoBack"/>
      <w:bookmarkEnd w:id="0"/>
    </w:p>
    <w:p w:rsidR="00F01F2A" w:rsidRDefault="00F01F2A" w:rsidP="00F01F2A">
      <w:pPr>
        <w:spacing w:after="0" w:line="360" w:lineRule="auto"/>
        <w:ind w:firstLine="680"/>
        <w:jc w:val="both"/>
        <w:rPr>
          <w:rFonts w:ascii="Times New Roman" w:eastAsia="Times New Roman" w:hAnsi="Times New Roman" w:cs="Times New Roman"/>
          <w:sz w:val="24"/>
          <w:szCs w:val="24"/>
          <w:shd w:val="clear" w:color="auto" w:fill="FFFFFF"/>
          <w:lang w:eastAsia="pl-PL"/>
        </w:rPr>
      </w:pPr>
    </w:p>
    <w:p w:rsidR="00F01F2A" w:rsidRPr="00F01F2A" w:rsidRDefault="00F01F2A" w:rsidP="001164A3">
      <w:pPr>
        <w:spacing w:after="120" w:line="240" w:lineRule="auto"/>
        <w:contextualSpacing/>
        <w:jc w:val="both"/>
        <w:rPr>
          <w:rFonts w:ascii="Times New Roman" w:eastAsia="Times New Roman" w:hAnsi="Times New Roman" w:cs="Times New Roman"/>
          <w:sz w:val="24"/>
          <w:szCs w:val="24"/>
          <w:lang w:eastAsia="pl-PL"/>
        </w:rPr>
      </w:pPr>
      <w:r w:rsidRPr="00F01F2A">
        <w:rPr>
          <w:rFonts w:ascii="Times New Roman" w:eastAsia="Times New Roman" w:hAnsi="Times New Roman" w:cs="Times New Roman"/>
          <w:sz w:val="24"/>
          <w:szCs w:val="24"/>
          <w:u w:val="single"/>
          <w:shd w:val="clear" w:color="auto" w:fill="FFFFFF"/>
          <w:lang w:eastAsia="pl-PL"/>
        </w:rPr>
        <w:t>Załącznik:</w:t>
      </w:r>
    </w:p>
    <w:p w:rsidR="00F01F2A" w:rsidRPr="00F01F2A" w:rsidRDefault="00F01F2A" w:rsidP="001164A3">
      <w:pPr>
        <w:spacing w:after="120" w:line="240" w:lineRule="auto"/>
        <w:contextualSpacing/>
        <w:jc w:val="both"/>
        <w:rPr>
          <w:rFonts w:ascii="Times New Roman" w:eastAsia="Times New Roman" w:hAnsi="Times New Roman" w:cs="Times New Roman"/>
          <w:sz w:val="24"/>
          <w:szCs w:val="24"/>
          <w:shd w:val="clear" w:color="auto" w:fill="FFFFFF"/>
          <w:lang w:eastAsia="pl-PL"/>
        </w:rPr>
      </w:pPr>
      <w:r w:rsidRPr="00F01F2A">
        <w:rPr>
          <w:rFonts w:ascii="Times New Roman" w:eastAsia="Times New Roman" w:hAnsi="Times New Roman" w:cs="Times New Roman"/>
          <w:sz w:val="24"/>
          <w:szCs w:val="24"/>
          <w:shd w:val="clear" w:color="auto" w:fill="FFFFFF"/>
          <w:lang w:eastAsia="pl-PL"/>
        </w:rPr>
        <w:t>Charakterystyka całego przedsięwzięcia</w:t>
      </w:r>
      <w:r w:rsidR="00764D4F">
        <w:rPr>
          <w:rFonts w:ascii="Times New Roman" w:eastAsia="Times New Roman" w:hAnsi="Times New Roman" w:cs="Times New Roman"/>
          <w:sz w:val="24"/>
          <w:szCs w:val="24"/>
          <w:shd w:val="clear" w:color="auto" w:fill="FFFFFF"/>
          <w:lang w:eastAsia="pl-PL"/>
        </w:rPr>
        <w:t>.</w:t>
      </w:r>
    </w:p>
    <w:p w:rsidR="00F01F2A" w:rsidRDefault="00F01F2A" w:rsidP="00135FE3">
      <w:pPr>
        <w:pStyle w:val="Style1"/>
        <w:widowControl/>
        <w:spacing w:line="360" w:lineRule="auto"/>
        <w:contextualSpacing/>
        <w:rPr>
          <w:rStyle w:val="FontStyle13"/>
        </w:rPr>
      </w:pPr>
    </w:p>
    <w:p w:rsidR="007E225F" w:rsidRPr="007E225F" w:rsidRDefault="007E225F" w:rsidP="007E225F">
      <w:pPr>
        <w:pStyle w:val="Style1"/>
        <w:widowControl/>
        <w:spacing w:line="360" w:lineRule="auto"/>
        <w:contextualSpacing/>
        <w:rPr>
          <w:rStyle w:val="FontStyle11"/>
          <w:rFonts w:ascii="Times New Roman" w:hAnsi="Times New Roman" w:cs="Times New Roman"/>
          <w:sz w:val="24"/>
          <w:szCs w:val="24"/>
        </w:rPr>
      </w:pPr>
    </w:p>
    <w:p w:rsidR="001164A3" w:rsidRPr="001164A3" w:rsidRDefault="001164A3" w:rsidP="001164A3">
      <w:pPr>
        <w:spacing w:after="0" w:line="240" w:lineRule="auto"/>
        <w:rPr>
          <w:rFonts w:ascii="Times New Roman" w:hAnsi="Times New Roman" w:cs="Times New Roman"/>
          <w:bCs/>
          <w:sz w:val="20"/>
          <w:szCs w:val="20"/>
          <w:u w:val="single"/>
        </w:rPr>
      </w:pPr>
      <w:r w:rsidRPr="001164A3">
        <w:rPr>
          <w:rFonts w:ascii="Times New Roman" w:hAnsi="Times New Roman" w:cs="Times New Roman"/>
          <w:bCs/>
          <w:sz w:val="20"/>
          <w:szCs w:val="20"/>
          <w:u w:val="single"/>
        </w:rPr>
        <w:t>Otrzymują:</w:t>
      </w:r>
    </w:p>
    <w:p w:rsidR="001164A3" w:rsidRPr="00EB5A4E" w:rsidRDefault="001164A3" w:rsidP="001164A3">
      <w:pPr>
        <w:pStyle w:val="Akapitzlist"/>
        <w:numPr>
          <w:ilvl w:val="0"/>
          <w:numId w:val="2"/>
        </w:numPr>
        <w:tabs>
          <w:tab w:val="left" w:pos="0"/>
        </w:tabs>
        <w:spacing w:after="0" w:line="240" w:lineRule="auto"/>
        <w:ind w:left="284" w:hanging="284"/>
        <w:jc w:val="both"/>
        <w:rPr>
          <w:rFonts w:ascii="Times New Roman" w:hAnsi="Times New Roman" w:cs="Times New Roman"/>
          <w:sz w:val="20"/>
          <w:szCs w:val="20"/>
        </w:rPr>
      </w:pPr>
      <w:r w:rsidRPr="00EB5A4E">
        <w:rPr>
          <w:rFonts w:ascii="Times New Roman" w:hAnsi="Times New Roman" w:cs="Times New Roman"/>
          <w:sz w:val="20"/>
          <w:szCs w:val="20"/>
        </w:rPr>
        <w:t xml:space="preserve">Rodryk </w:t>
      </w:r>
      <w:proofErr w:type="spellStart"/>
      <w:r w:rsidRPr="00EB5A4E">
        <w:rPr>
          <w:rFonts w:ascii="Times New Roman" w:hAnsi="Times New Roman" w:cs="Times New Roman"/>
          <w:sz w:val="20"/>
          <w:szCs w:val="20"/>
        </w:rPr>
        <w:t>Świerczok</w:t>
      </w:r>
      <w:proofErr w:type="spellEnd"/>
      <w:r w:rsidRPr="00EB5A4E">
        <w:rPr>
          <w:rFonts w:ascii="Times New Roman" w:hAnsi="Times New Roman" w:cs="Times New Roman"/>
          <w:sz w:val="20"/>
          <w:szCs w:val="20"/>
        </w:rPr>
        <w:t>, ul. Warszawska 12/4, 58-500 Jelenia Góra</w:t>
      </w:r>
    </w:p>
    <w:p w:rsidR="001164A3" w:rsidRPr="00EB5A4E" w:rsidRDefault="001164A3" w:rsidP="001164A3">
      <w:pPr>
        <w:pStyle w:val="Akapitzlist"/>
        <w:numPr>
          <w:ilvl w:val="0"/>
          <w:numId w:val="2"/>
        </w:numPr>
        <w:tabs>
          <w:tab w:val="left" w:pos="0"/>
        </w:tabs>
        <w:spacing w:after="0" w:line="240" w:lineRule="auto"/>
        <w:ind w:left="284" w:hanging="284"/>
        <w:jc w:val="both"/>
        <w:rPr>
          <w:rFonts w:ascii="Times New Roman" w:hAnsi="Times New Roman" w:cs="Times New Roman"/>
          <w:sz w:val="20"/>
          <w:szCs w:val="20"/>
        </w:rPr>
      </w:pPr>
      <w:r w:rsidRPr="00EB5A4E">
        <w:rPr>
          <w:rFonts w:ascii="Times New Roman" w:hAnsi="Times New Roman" w:cs="Times New Roman"/>
          <w:sz w:val="20"/>
          <w:szCs w:val="20"/>
        </w:rPr>
        <w:t>Pozostałe strony postępowania zgodnie z art. 49 KPA</w:t>
      </w:r>
    </w:p>
    <w:p w:rsidR="001164A3" w:rsidRPr="00EB5A4E" w:rsidRDefault="001164A3" w:rsidP="001164A3">
      <w:pPr>
        <w:pStyle w:val="Akapitzlist"/>
        <w:numPr>
          <w:ilvl w:val="0"/>
          <w:numId w:val="2"/>
        </w:numPr>
        <w:tabs>
          <w:tab w:val="left" w:pos="0"/>
        </w:tabs>
        <w:spacing w:after="0" w:line="240" w:lineRule="auto"/>
        <w:ind w:left="284" w:hanging="284"/>
        <w:jc w:val="both"/>
        <w:rPr>
          <w:rFonts w:ascii="Times New Roman" w:hAnsi="Times New Roman" w:cs="Times New Roman"/>
          <w:sz w:val="20"/>
          <w:szCs w:val="20"/>
        </w:rPr>
      </w:pPr>
      <w:r w:rsidRPr="00EB5A4E">
        <w:rPr>
          <w:rFonts w:ascii="Times New Roman" w:hAnsi="Times New Roman" w:cs="Times New Roman"/>
          <w:sz w:val="20"/>
          <w:szCs w:val="20"/>
        </w:rPr>
        <w:t>a/a</w:t>
      </w:r>
    </w:p>
    <w:p w:rsidR="001164A3" w:rsidRDefault="001164A3" w:rsidP="001164A3">
      <w:pPr>
        <w:pStyle w:val="Akapitzlist"/>
        <w:ind w:left="284"/>
        <w:jc w:val="both"/>
        <w:rPr>
          <w:rFonts w:ascii="Times New Roman" w:hAnsi="Times New Roman" w:cs="Times New Roman"/>
          <w:sz w:val="20"/>
          <w:szCs w:val="20"/>
        </w:rPr>
      </w:pPr>
    </w:p>
    <w:p w:rsidR="001164A3" w:rsidRPr="00055DB2" w:rsidRDefault="001164A3" w:rsidP="001164A3">
      <w:pPr>
        <w:spacing w:after="0" w:line="240" w:lineRule="auto"/>
        <w:rPr>
          <w:rFonts w:ascii="Times New Roman" w:eastAsia="Times New Roman" w:hAnsi="Times New Roman" w:cs="Times New Roman"/>
          <w:sz w:val="20"/>
          <w:szCs w:val="20"/>
          <w:lang w:eastAsia="pl-PL"/>
        </w:rPr>
      </w:pPr>
      <w:r w:rsidRPr="00055DB2">
        <w:rPr>
          <w:rFonts w:ascii="Times New Roman" w:eastAsia="Times New Roman" w:hAnsi="Times New Roman" w:cs="Times New Roman"/>
          <w:sz w:val="20"/>
          <w:szCs w:val="20"/>
          <w:u w:val="single"/>
          <w:lang w:eastAsia="pl-PL"/>
        </w:rPr>
        <w:t>Do wiadomości otrzymują:</w:t>
      </w:r>
    </w:p>
    <w:p w:rsidR="001164A3" w:rsidRPr="00055DB2" w:rsidRDefault="001164A3" w:rsidP="001164A3">
      <w:pPr>
        <w:spacing w:after="0" w:line="240" w:lineRule="auto"/>
        <w:rPr>
          <w:rFonts w:ascii="Times New Roman" w:eastAsia="Times New Roman" w:hAnsi="Times New Roman" w:cs="Times New Roman"/>
          <w:sz w:val="20"/>
          <w:szCs w:val="20"/>
          <w:lang w:eastAsia="pl-PL"/>
        </w:rPr>
      </w:pPr>
      <w:r w:rsidRPr="00055DB2">
        <w:rPr>
          <w:rFonts w:ascii="Times New Roman" w:eastAsia="Times New Roman" w:hAnsi="Times New Roman" w:cs="Times New Roman"/>
          <w:sz w:val="20"/>
          <w:szCs w:val="20"/>
          <w:lang w:eastAsia="pl-PL"/>
        </w:rPr>
        <w:t>1. Regionalny Dyrektor Ochrony Środowiska we Wrocławiu</w:t>
      </w:r>
    </w:p>
    <w:p w:rsidR="001164A3" w:rsidRPr="00055DB2" w:rsidRDefault="001164A3" w:rsidP="001164A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al. Jana Matejki 6, 50-333 Wrocław</w:t>
      </w:r>
    </w:p>
    <w:p w:rsidR="001164A3" w:rsidRPr="00055DB2" w:rsidRDefault="001164A3" w:rsidP="001164A3">
      <w:pPr>
        <w:spacing w:after="0" w:line="240" w:lineRule="auto"/>
        <w:rPr>
          <w:rFonts w:ascii="Times New Roman" w:eastAsia="Times New Roman" w:hAnsi="Times New Roman" w:cs="Times New Roman"/>
          <w:sz w:val="20"/>
          <w:szCs w:val="20"/>
          <w:lang w:eastAsia="pl-PL"/>
        </w:rPr>
      </w:pPr>
      <w:r w:rsidRPr="00055DB2">
        <w:rPr>
          <w:rFonts w:ascii="Times New Roman" w:eastAsia="Times New Roman" w:hAnsi="Times New Roman" w:cs="Times New Roman"/>
          <w:sz w:val="20"/>
          <w:szCs w:val="20"/>
          <w:lang w:eastAsia="pl-PL"/>
        </w:rPr>
        <w:t>2. Państwowe Gospodarstwo Wodne Wody Polskie</w:t>
      </w:r>
    </w:p>
    <w:p w:rsidR="001164A3" w:rsidRPr="00055DB2" w:rsidRDefault="001164A3" w:rsidP="001164A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Zarząd Zlewni w Legnicy</w:t>
      </w:r>
    </w:p>
    <w:p w:rsidR="001164A3" w:rsidRPr="00055DB2" w:rsidRDefault="001164A3" w:rsidP="001164A3">
      <w:pPr>
        <w:spacing w:after="0" w:line="240" w:lineRule="auto"/>
        <w:rPr>
          <w:rFonts w:ascii="Times New Roman" w:eastAsia="Times New Roman" w:hAnsi="Times New Roman" w:cs="Times New Roman"/>
          <w:sz w:val="20"/>
          <w:szCs w:val="20"/>
          <w:lang w:eastAsia="pl-PL"/>
        </w:rPr>
      </w:pPr>
      <w:r w:rsidRPr="00055DB2">
        <w:rPr>
          <w:rFonts w:ascii="Times New Roman" w:eastAsia="Times New Roman" w:hAnsi="Times New Roman" w:cs="Times New Roman"/>
          <w:sz w:val="20"/>
          <w:szCs w:val="20"/>
          <w:lang w:eastAsia="pl-PL"/>
        </w:rPr>
        <w:t xml:space="preserve">ul. </w:t>
      </w:r>
      <w:r>
        <w:rPr>
          <w:rFonts w:ascii="Times New Roman" w:eastAsia="Times New Roman" w:hAnsi="Times New Roman" w:cs="Times New Roman"/>
          <w:sz w:val="20"/>
          <w:szCs w:val="20"/>
          <w:lang w:eastAsia="pl-PL"/>
        </w:rPr>
        <w:t>Rataja 32, 59-220 Legnica</w:t>
      </w:r>
    </w:p>
    <w:p w:rsidR="001164A3" w:rsidRPr="00055DB2" w:rsidRDefault="001164A3" w:rsidP="001164A3">
      <w:pPr>
        <w:spacing w:after="0" w:line="240" w:lineRule="auto"/>
        <w:rPr>
          <w:rFonts w:ascii="Times New Roman" w:eastAsia="Times New Roman" w:hAnsi="Times New Roman" w:cs="Times New Roman"/>
          <w:sz w:val="20"/>
          <w:szCs w:val="20"/>
          <w:lang w:eastAsia="pl-PL"/>
        </w:rPr>
      </w:pPr>
      <w:r w:rsidRPr="00055DB2">
        <w:rPr>
          <w:rFonts w:ascii="Times New Roman" w:eastAsia="Times New Roman" w:hAnsi="Times New Roman" w:cs="Times New Roman"/>
          <w:sz w:val="20"/>
          <w:szCs w:val="20"/>
          <w:lang w:eastAsia="pl-PL"/>
        </w:rPr>
        <w:t>3.Państwowy Powiatowy Inspektor Sanitarny</w:t>
      </w:r>
    </w:p>
    <w:p w:rsidR="001164A3" w:rsidRPr="00055DB2" w:rsidRDefault="001164A3" w:rsidP="001164A3">
      <w:pPr>
        <w:spacing w:after="0" w:line="240" w:lineRule="auto"/>
        <w:rPr>
          <w:rFonts w:ascii="Times New Roman" w:eastAsia="Times New Roman" w:hAnsi="Times New Roman" w:cs="Times New Roman"/>
          <w:sz w:val="20"/>
          <w:szCs w:val="20"/>
          <w:lang w:eastAsia="pl-PL"/>
        </w:rPr>
      </w:pPr>
      <w:r w:rsidRPr="00055DB2">
        <w:rPr>
          <w:rFonts w:ascii="Times New Roman" w:eastAsia="Times New Roman" w:hAnsi="Times New Roman" w:cs="Times New Roman"/>
          <w:sz w:val="20"/>
          <w:szCs w:val="20"/>
          <w:lang w:eastAsia="pl-PL"/>
        </w:rPr>
        <w:t>ul. Wałbrzyska 15, 58-100 Świdnica</w:t>
      </w:r>
    </w:p>
    <w:p w:rsidR="00761533" w:rsidRPr="00710010" w:rsidRDefault="00761533" w:rsidP="00AA79FA">
      <w:pPr>
        <w:spacing w:after="120" w:line="360" w:lineRule="auto"/>
        <w:ind w:firstLine="708"/>
        <w:contextualSpacing/>
        <w:jc w:val="both"/>
        <w:rPr>
          <w:rFonts w:ascii="Times New Roman" w:hAnsi="Times New Roman" w:cs="Times New Roman"/>
          <w:sz w:val="24"/>
          <w:szCs w:val="24"/>
        </w:rPr>
      </w:pPr>
    </w:p>
    <w:p w:rsidR="007F71DC" w:rsidRDefault="007F71DC" w:rsidP="007F71DC">
      <w:pPr>
        <w:spacing w:after="0" w:line="360" w:lineRule="auto"/>
        <w:jc w:val="both"/>
      </w:pPr>
    </w:p>
    <w:sectPr w:rsidR="007F71D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BB" w:rsidRDefault="005206BB" w:rsidP="00925226">
      <w:pPr>
        <w:spacing w:after="0" w:line="240" w:lineRule="auto"/>
      </w:pPr>
      <w:r>
        <w:separator/>
      </w:r>
    </w:p>
  </w:endnote>
  <w:endnote w:type="continuationSeparator" w:id="0">
    <w:p w:rsidR="005206BB" w:rsidRDefault="005206BB" w:rsidP="0092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82219"/>
      <w:docPartObj>
        <w:docPartGallery w:val="Page Numbers (Bottom of Page)"/>
        <w:docPartUnique/>
      </w:docPartObj>
    </w:sdtPr>
    <w:sdtEndPr/>
    <w:sdtContent>
      <w:p w:rsidR="00031E9E" w:rsidRDefault="00031E9E">
        <w:pPr>
          <w:pStyle w:val="Stopka"/>
          <w:jc w:val="center"/>
        </w:pPr>
        <w:r>
          <w:fldChar w:fldCharType="begin"/>
        </w:r>
        <w:r>
          <w:instrText>PAGE   \* MERGEFORMAT</w:instrText>
        </w:r>
        <w:r>
          <w:fldChar w:fldCharType="separate"/>
        </w:r>
        <w:r w:rsidR="00F23176">
          <w:rPr>
            <w:noProof/>
          </w:rPr>
          <w:t>6</w:t>
        </w:r>
        <w:r>
          <w:fldChar w:fldCharType="end"/>
        </w:r>
      </w:p>
    </w:sdtContent>
  </w:sdt>
  <w:p w:rsidR="00031E9E" w:rsidRDefault="00031E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BB" w:rsidRDefault="005206BB" w:rsidP="00925226">
      <w:pPr>
        <w:spacing w:after="0" w:line="240" w:lineRule="auto"/>
      </w:pPr>
      <w:r>
        <w:separator/>
      </w:r>
    </w:p>
  </w:footnote>
  <w:footnote w:type="continuationSeparator" w:id="0">
    <w:p w:rsidR="005206BB" w:rsidRDefault="005206BB" w:rsidP="00925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6AD2"/>
    <w:multiLevelType w:val="hybridMultilevel"/>
    <w:tmpl w:val="9F9A618C"/>
    <w:lvl w:ilvl="0" w:tplc="C82E2E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C6E6408"/>
    <w:multiLevelType w:val="hybridMultilevel"/>
    <w:tmpl w:val="D400B21C"/>
    <w:lvl w:ilvl="0" w:tplc="7E365A5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DF"/>
    <w:rsid w:val="00031E9E"/>
    <w:rsid w:val="001164A3"/>
    <w:rsid w:val="00135FE3"/>
    <w:rsid w:val="001617B4"/>
    <w:rsid w:val="0033575E"/>
    <w:rsid w:val="0046086D"/>
    <w:rsid w:val="005206BB"/>
    <w:rsid w:val="006837F8"/>
    <w:rsid w:val="006A07B6"/>
    <w:rsid w:val="006D2038"/>
    <w:rsid w:val="00761533"/>
    <w:rsid w:val="00764D4F"/>
    <w:rsid w:val="007E225F"/>
    <w:rsid w:val="007F71DC"/>
    <w:rsid w:val="00820437"/>
    <w:rsid w:val="008C626C"/>
    <w:rsid w:val="00925226"/>
    <w:rsid w:val="009C489F"/>
    <w:rsid w:val="00A20954"/>
    <w:rsid w:val="00AA79FA"/>
    <w:rsid w:val="00B30990"/>
    <w:rsid w:val="00C76D75"/>
    <w:rsid w:val="00CE1102"/>
    <w:rsid w:val="00D17DDF"/>
    <w:rsid w:val="00D4752C"/>
    <w:rsid w:val="00D504D0"/>
    <w:rsid w:val="00D524A6"/>
    <w:rsid w:val="00D85A16"/>
    <w:rsid w:val="00DB5F2A"/>
    <w:rsid w:val="00E9033A"/>
    <w:rsid w:val="00EC4678"/>
    <w:rsid w:val="00F01F2A"/>
    <w:rsid w:val="00F23176"/>
    <w:rsid w:val="00F42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D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1533"/>
    <w:rPr>
      <w:color w:val="0000FF" w:themeColor="hyperlink"/>
      <w:u w:val="single"/>
    </w:rPr>
  </w:style>
  <w:style w:type="paragraph" w:styleId="Tekstprzypisukocowego">
    <w:name w:val="endnote text"/>
    <w:basedOn w:val="Normalny"/>
    <w:link w:val="TekstprzypisukocowegoZnak"/>
    <w:uiPriority w:val="99"/>
    <w:semiHidden/>
    <w:unhideWhenUsed/>
    <w:rsid w:val="009252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5226"/>
    <w:rPr>
      <w:sz w:val="20"/>
      <w:szCs w:val="20"/>
    </w:rPr>
  </w:style>
  <w:style w:type="character" w:styleId="Odwoanieprzypisukocowego">
    <w:name w:val="endnote reference"/>
    <w:basedOn w:val="Domylnaczcionkaakapitu"/>
    <w:uiPriority w:val="99"/>
    <w:semiHidden/>
    <w:unhideWhenUsed/>
    <w:rsid w:val="00925226"/>
    <w:rPr>
      <w:vertAlign w:val="superscript"/>
    </w:rPr>
  </w:style>
  <w:style w:type="paragraph" w:styleId="Akapitzlist">
    <w:name w:val="List Paragraph"/>
    <w:basedOn w:val="Normalny"/>
    <w:uiPriority w:val="34"/>
    <w:qFormat/>
    <w:rsid w:val="006A07B6"/>
    <w:pPr>
      <w:ind w:left="720"/>
      <w:contextualSpacing/>
    </w:pPr>
  </w:style>
  <w:style w:type="character" w:customStyle="1" w:styleId="FontStyle11">
    <w:name w:val="Font Style11"/>
    <w:basedOn w:val="Domylnaczcionkaakapitu"/>
    <w:uiPriority w:val="99"/>
    <w:rsid w:val="006D2038"/>
    <w:rPr>
      <w:rFonts w:ascii="Calibri" w:hAnsi="Calibri" w:cs="Calibri"/>
      <w:sz w:val="20"/>
      <w:szCs w:val="20"/>
    </w:rPr>
  </w:style>
  <w:style w:type="paragraph" w:customStyle="1" w:styleId="Style1">
    <w:name w:val="Style1"/>
    <w:basedOn w:val="Normalny"/>
    <w:uiPriority w:val="99"/>
    <w:rsid w:val="007E225F"/>
    <w:pPr>
      <w:widowControl w:val="0"/>
      <w:autoSpaceDE w:val="0"/>
      <w:autoSpaceDN w:val="0"/>
      <w:adjustRightInd w:val="0"/>
      <w:spacing w:after="0" w:line="278" w:lineRule="exact"/>
      <w:jc w:val="both"/>
    </w:pPr>
    <w:rPr>
      <w:rFonts w:ascii="Arial" w:eastAsiaTheme="minorEastAsia" w:hAnsi="Arial" w:cs="Arial"/>
      <w:sz w:val="24"/>
      <w:szCs w:val="24"/>
      <w:lang w:eastAsia="pl-PL"/>
    </w:rPr>
  </w:style>
  <w:style w:type="paragraph" w:customStyle="1" w:styleId="Style2">
    <w:name w:val="Style2"/>
    <w:basedOn w:val="Normalny"/>
    <w:uiPriority w:val="99"/>
    <w:rsid w:val="007E225F"/>
    <w:pPr>
      <w:widowControl w:val="0"/>
      <w:autoSpaceDE w:val="0"/>
      <w:autoSpaceDN w:val="0"/>
      <w:adjustRightInd w:val="0"/>
      <w:spacing w:after="0" w:line="281" w:lineRule="exact"/>
      <w:ind w:firstLine="562"/>
      <w:jc w:val="both"/>
    </w:pPr>
    <w:rPr>
      <w:rFonts w:ascii="Arial" w:eastAsiaTheme="minorEastAsia" w:hAnsi="Arial" w:cs="Arial"/>
      <w:sz w:val="24"/>
      <w:szCs w:val="24"/>
      <w:lang w:eastAsia="pl-PL"/>
    </w:rPr>
  </w:style>
  <w:style w:type="paragraph" w:customStyle="1" w:styleId="Style3">
    <w:name w:val="Style3"/>
    <w:basedOn w:val="Normalny"/>
    <w:uiPriority w:val="99"/>
    <w:rsid w:val="007E225F"/>
    <w:pPr>
      <w:widowControl w:val="0"/>
      <w:autoSpaceDE w:val="0"/>
      <w:autoSpaceDN w:val="0"/>
      <w:adjustRightInd w:val="0"/>
      <w:spacing w:after="0" w:line="278" w:lineRule="exact"/>
      <w:ind w:firstLine="691"/>
      <w:jc w:val="both"/>
    </w:pPr>
    <w:rPr>
      <w:rFonts w:ascii="Arial" w:eastAsiaTheme="minorEastAsia" w:hAnsi="Arial" w:cs="Arial"/>
      <w:sz w:val="24"/>
      <w:szCs w:val="24"/>
      <w:lang w:eastAsia="pl-PL"/>
    </w:rPr>
  </w:style>
  <w:style w:type="character" w:customStyle="1" w:styleId="FontStyle12">
    <w:name w:val="Font Style12"/>
    <w:basedOn w:val="Domylnaczcionkaakapitu"/>
    <w:uiPriority w:val="99"/>
    <w:rsid w:val="00135FE3"/>
    <w:rPr>
      <w:rFonts w:ascii="Arial" w:hAnsi="Arial" w:cs="Arial"/>
      <w:i/>
      <w:iCs/>
      <w:sz w:val="20"/>
      <w:szCs w:val="20"/>
    </w:rPr>
  </w:style>
  <w:style w:type="character" w:customStyle="1" w:styleId="FontStyle13">
    <w:name w:val="Font Style13"/>
    <w:basedOn w:val="Domylnaczcionkaakapitu"/>
    <w:uiPriority w:val="99"/>
    <w:rsid w:val="00135FE3"/>
    <w:rPr>
      <w:rFonts w:ascii="Arial" w:hAnsi="Arial" w:cs="Arial"/>
      <w:sz w:val="20"/>
      <w:szCs w:val="20"/>
    </w:rPr>
  </w:style>
  <w:style w:type="paragraph" w:styleId="Tekstdymka">
    <w:name w:val="Balloon Text"/>
    <w:basedOn w:val="Normalny"/>
    <w:link w:val="TekstdymkaZnak"/>
    <w:uiPriority w:val="99"/>
    <w:semiHidden/>
    <w:unhideWhenUsed/>
    <w:rsid w:val="00F01F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1F2A"/>
    <w:rPr>
      <w:rFonts w:ascii="Tahoma" w:hAnsi="Tahoma" w:cs="Tahoma"/>
      <w:sz w:val="16"/>
      <w:szCs w:val="16"/>
    </w:rPr>
  </w:style>
  <w:style w:type="paragraph" w:styleId="Nagwek">
    <w:name w:val="header"/>
    <w:basedOn w:val="Normalny"/>
    <w:link w:val="NagwekZnak"/>
    <w:uiPriority w:val="99"/>
    <w:unhideWhenUsed/>
    <w:rsid w:val="00031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E9E"/>
  </w:style>
  <w:style w:type="paragraph" w:styleId="Stopka">
    <w:name w:val="footer"/>
    <w:basedOn w:val="Normalny"/>
    <w:link w:val="StopkaZnak"/>
    <w:uiPriority w:val="99"/>
    <w:unhideWhenUsed/>
    <w:rsid w:val="00031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D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1533"/>
    <w:rPr>
      <w:color w:val="0000FF" w:themeColor="hyperlink"/>
      <w:u w:val="single"/>
    </w:rPr>
  </w:style>
  <w:style w:type="paragraph" w:styleId="Tekstprzypisukocowego">
    <w:name w:val="endnote text"/>
    <w:basedOn w:val="Normalny"/>
    <w:link w:val="TekstprzypisukocowegoZnak"/>
    <w:uiPriority w:val="99"/>
    <w:semiHidden/>
    <w:unhideWhenUsed/>
    <w:rsid w:val="009252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5226"/>
    <w:rPr>
      <w:sz w:val="20"/>
      <w:szCs w:val="20"/>
    </w:rPr>
  </w:style>
  <w:style w:type="character" w:styleId="Odwoanieprzypisukocowego">
    <w:name w:val="endnote reference"/>
    <w:basedOn w:val="Domylnaczcionkaakapitu"/>
    <w:uiPriority w:val="99"/>
    <w:semiHidden/>
    <w:unhideWhenUsed/>
    <w:rsid w:val="00925226"/>
    <w:rPr>
      <w:vertAlign w:val="superscript"/>
    </w:rPr>
  </w:style>
  <w:style w:type="paragraph" w:styleId="Akapitzlist">
    <w:name w:val="List Paragraph"/>
    <w:basedOn w:val="Normalny"/>
    <w:uiPriority w:val="34"/>
    <w:qFormat/>
    <w:rsid w:val="006A07B6"/>
    <w:pPr>
      <w:ind w:left="720"/>
      <w:contextualSpacing/>
    </w:pPr>
  </w:style>
  <w:style w:type="character" w:customStyle="1" w:styleId="FontStyle11">
    <w:name w:val="Font Style11"/>
    <w:basedOn w:val="Domylnaczcionkaakapitu"/>
    <w:uiPriority w:val="99"/>
    <w:rsid w:val="006D2038"/>
    <w:rPr>
      <w:rFonts w:ascii="Calibri" w:hAnsi="Calibri" w:cs="Calibri"/>
      <w:sz w:val="20"/>
      <w:szCs w:val="20"/>
    </w:rPr>
  </w:style>
  <w:style w:type="paragraph" w:customStyle="1" w:styleId="Style1">
    <w:name w:val="Style1"/>
    <w:basedOn w:val="Normalny"/>
    <w:uiPriority w:val="99"/>
    <w:rsid w:val="007E225F"/>
    <w:pPr>
      <w:widowControl w:val="0"/>
      <w:autoSpaceDE w:val="0"/>
      <w:autoSpaceDN w:val="0"/>
      <w:adjustRightInd w:val="0"/>
      <w:spacing w:after="0" w:line="278" w:lineRule="exact"/>
      <w:jc w:val="both"/>
    </w:pPr>
    <w:rPr>
      <w:rFonts w:ascii="Arial" w:eastAsiaTheme="minorEastAsia" w:hAnsi="Arial" w:cs="Arial"/>
      <w:sz w:val="24"/>
      <w:szCs w:val="24"/>
      <w:lang w:eastAsia="pl-PL"/>
    </w:rPr>
  </w:style>
  <w:style w:type="paragraph" w:customStyle="1" w:styleId="Style2">
    <w:name w:val="Style2"/>
    <w:basedOn w:val="Normalny"/>
    <w:uiPriority w:val="99"/>
    <w:rsid w:val="007E225F"/>
    <w:pPr>
      <w:widowControl w:val="0"/>
      <w:autoSpaceDE w:val="0"/>
      <w:autoSpaceDN w:val="0"/>
      <w:adjustRightInd w:val="0"/>
      <w:spacing w:after="0" w:line="281" w:lineRule="exact"/>
      <w:ind w:firstLine="562"/>
      <w:jc w:val="both"/>
    </w:pPr>
    <w:rPr>
      <w:rFonts w:ascii="Arial" w:eastAsiaTheme="minorEastAsia" w:hAnsi="Arial" w:cs="Arial"/>
      <w:sz w:val="24"/>
      <w:szCs w:val="24"/>
      <w:lang w:eastAsia="pl-PL"/>
    </w:rPr>
  </w:style>
  <w:style w:type="paragraph" w:customStyle="1" w:styleId="Style3">
    <w:name w:val="Style3"/>
    <w:basedOn w:val="Normalny"/>
    <w:uiPriority w:val="99"/>
    <w:rsid w:val="007E225F"/>
    <w:pPr>
      <w:widowControl w:val="0"/>
      <w:autoSpaceDE w:val="0"/>
      <w:autoSpaceDN w:val="0"/>
      <w:adjustRightInd w:val="0"/>
      <w:spacing w:after="0" w:line="278" w:lineRule="exact"/>
      <w:ind w:firstLine="691"/>
      <w:jc w:val="both"/>
    </w:pPr>
    <w:rPr>
      <w:rFonts w:ascii="Arial" w:eastAsiaTheme="minorEastAsia" w:hAnsi="Arial" w:cs="Arial"/>
      <w:sz w:val="24"/>
      <w:szCs w:val="24"/>
      <w:lang w:eastAsia="pl-PL"/>
    </w:rPr>
  </w:style>
  <w:style w:type="character" w:customStyle="1" w:styleId="FontStyle12">
    <w:name w:val="Font Style12"/>
    <w:basedOn w:val="Domylnaczcionkaakapitu"/>
    <w:uiPriority w:val="99"/>
    <w:rsid w:val="00135FE3"/>
    <w:rPr>
      <w:rFonts w:ascii="Arial" w:hAnsi="Arial" w:cs="Arial"/>
      <w:i/>
      <w:iCs/>
      <w:sz w:val="20"/>
      <w:szCs w:val="20"/>
    </w:rPr>
  </w:style>
  <w:style w:type="character" w:customStyle="1" w:styleId="FontStyle13">
    <w:name w:val="Font Style13"/>
    <w:basedOn w:val="Domylnaczcionkaakapitu"/>
    <w:uiPriority w:val="99"/>
    <w:rsid w:val="00135FE3"/>
    <w:rPr>
      <w:rFonts w:ascii="Arial" w:hAnsi="Arial" w:cs="Arial"/>
      <w:sz w:val="20"/>
      <w:szCs w:val="20"/>
    </w:rPr>
  </w:style>
  <w:style w:type="paragraph" w:styleId="Tekstdymka">
    <w:name w:val="Balloon Text"/>
    <w:basedOn w:val="Normalny"/>
    <w:link w:val="TekstdymkaZnak"/>
    <w:uiPriority w:val="99"/>
    <w:semiHidden/>
    <w:unhideWhenUsed/>
    <w:rsid w:val="00F01F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1F2A"/>
    <w:rPr>
      <w:rFonts w:ascii="Tahoma" w:hAnsi="Tahoma" w:cs="Tahoma"/>
      <w:sz w:val="16"/>
      <w:szCs w:val="16"/>
    </w:rPr>
  </w:style>
  <w:style w:type="paragraph" w:styleId="Nagwek">
    <w:name w:val="header"/>
    <w:basedOn w:val="Normalny"/>
    <w:link w:val="NagwekZnak"/>
    <w:uiPriority w:val="99"/>
    <w:unhideWhenUsed/>
    <w:rsid w:val="00031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E9E"/>
  </w:style>
  <w:style w:type="paragraph" w:styleId="Stopka">
    <w:name w:val="footer"/>
    <w:basedOn w:val="Normalny"/>
    <w:link w:val="StopkaZnak"/>
    <w:uiPriority w:val="99"/>
    <w:unhideWhenUsed/>
    <w:rsid w:val="00031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p.dobro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5E2E-68B5-4ADF-90D6-A380F6EA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12197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it@dobromierz.pl</dc:creator>
  <cp:lastModifiedBy>it@dobromierz.pl</cp:lastModifiedBy>
  <cp:revision>2</cp:revision>
  <cp:lastPrinted>2021-12-15T13:41:00Z</cp:lastPrinted>
  <dcterms:created xsi:type="dcterms:W3CDTF">2021-12-16T12:30:00Z</dcterms:created>
  <dcterms:modified xsi:type="dcterms:W3CDTF">2021-12-16T12:30:00Z</dcterms:modified>
</cp:coreProperties>
</file>