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6A5" w:rsidRDefault="004006A5" w:rsidP="004006A5">
      <w:pPr>
        <w:pStyle w:val="Standard"/>
        <w:jc w:val="center"/>
        <w:rPr>
          <w:b/>
          <w:bCs/>
        </w:rPr>
      </w:pPr>
      <w:r>
        <w:rPr>
          <w:b/>
          <w:bCs/>
        </w:rPr>
        <w:t>INFORMACJA O WYNIKU PRZETARGU</w:t>
      </w:r>
    </w:p>
    <w:p w:rsidR="004006A5" w:rsidRDefault="004006A5" w:rsidP="004006A5">
      <w:pPr>
        <w:pStyle w:val="Standard"/>
        <w:jc w:val="center"/>
        <w:rPr>
          <w:b/>
          <w:bCs/>
        </w:rPr>
      </w:pPr>
      <w:r>
        <w:rPr>
          <w:b/>
          <w:bCs/>
        </w:rPr>
        <w:t>USTNEGO NIEOGRANICZONEGO</w:t>
      </w:r>
    </w:p>
    <w:p w:rsidR="004006A5" w:rsidRDefault="004006A5" w:rsidP="004006A5">
      <w:pPr>
        <w:pStyle w:val="Standard"/>
        <w:jc w:val="center"/>
        <w:rPr>
          <w:b/>
          <w:bCs/>
        </w:rPr>
      </w:pPr>
      <w:r>
        <w:rPr>
          <w:b/>
          <w:bCs/>
        </w:rPr>
        <w:t>PRZEPROWADZONEGO W DNIU 18.04.2023 r.</w:t>
      </w:r>
    </w:p>
    <w:p w:rsidR="004006A5" w:rsidRDefault="004006A5" w:rsidP="004006A5">
      <w:pPr>
        <w:pStyle w:val="Standard"/>
        <w:jc w:val="center"/>
        <w:rPr>
          <w:b/>
          <w:bCs/>
        </w:rPr>
      </w:pPr>
      <w:r>
        <w:rPr>
          <w:b/>
          <w:bCs/>
        </w:rPr>
        <w:t>NA DZIERŻAWĘ NIERUCHOMOŚCI</w:t>
      </w:r>
    </w:p>
    <w:p w:rsidR="004006A5" w:rsidRDefault="004006A5" w:rsidP="004006A5">
      <w:pPr>
        <w:pStyle w:val="Standard"/>
        <w:jc w:val="center"/>
        <w:rPr>
          <w:b/>
          <w:bCs/>
        </w:rPr>
      </w:pPr>
    </w:p>
    <w:p w:rsidR="004006A5" w:rsidRDefault="004006A5" w:rsidP="004006A5">
      <w:pPr>
        <w:pStyle w:val="Standard"/>
        <w:ind w:firstLine="709"/>
        <w:jc w:val="both"/>
      </w:pPr>
      <w:r>
        <w:t>Zgodnie z §12 rozporządzenia Rady Ministrów z dnia 14 września 2004 r. w sprawie sposobu i trybu przeprowadzania przetargów oraz rokowań na zbycie nieruchomości</w:t>
      </w:r>
      <w:r>
        <w:br/>
        <w:t>(Dz. U. z 2014 r. poz. 1490 ze zm.) informuję, że w dniu 18 kwietnia 2023 r. w siedzibie Urzędu Gminy Dobromierz został przeprowadzony I przetarg ustny nieograniczony na dzierżawę nieruchomości:</w:t>
      </w:r>
    </w:p>
    <w:p w:rsidR="004006A5" w:rsidRDefault="004006A5" w:rsidP="004006A5">
      <w:pPr>
        <w:pStyle w:val="Standard"/>
        <w:jc w:val="both"/>
      </w:pPr>
    </w:p>
    <w:p w:rsidR="004006A5" w:rsidRDefault="004006A5" w:rsidP="004006A5">
      <w:pPr>
        <w:pStyle w:val="Standard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Dla działki nr 199/2 w Kłaczynie o powierzchni 0,51 ha zostało wpłacone 1 wadium. Do przetargu została dopuszczona 1 osoba (0 osób niedopuszczonych). Cena wywoławcza czynszu rocznie wynosiła 303,00 zł. Cena uzyskana w przetargu wynosi 330,00 zł rocznie. Dzierżawcą został </w:t>
      </w:r>
      <w:r w:rsidRPr="009B1474">
        <w:rPr>
          <w:b/>
          <w:bCs/>
          <w:highlight w:val="black"/>
        </w:rPr>
        <w:t xml:space="preserve">Radosław </w:t>
      </w:r>
      <w:proofErr w:type="spellStart"/>
      <w:r w:rsidRPr="009B1474">
        <w:rPr>
          <w:b/>
          <w:bCs/>
          <w:highlight w:val="black"/>
        </w:rPr>
        <w:t>Płoszajski</w:t>
      </w:r>
      <w:proofErr w:type="spellEnd"/>
      <w:r w:rsidRPr="009B1474">
        <w:rPr>
          <w:b/>
          <w:bCs/>
          <w:highlight w:val="black"/>
        </w:rPr>
        <w:t>.</w:t>
      </w:r>
    </w:p>
    <w:p w:rsidR="004006A5" w:rsidRDefault="004006A5" w:rsidP="004006A5">
      <w:pPr>
        <w:pStyle w:val="Standard"/>
        <w:ind w:left="720"/>
        <w:jc w:val="both"/>
        <w:rPr>
          <w:b/>
          <w:bCs/>
        </w:rPr>
      </w:pPr>
    </w:p>
    <w:p w:rsidR="004006A5" w:rsidRPr="009B1474" w:rsidRDefault="004006A5" w:rsidP="004006A5">
      <w:pPr>
        <w:pStyle w:val="Standard"/>
        <w:numPr>
          <w:ilvl w:val="0"/>
          <w:numId w:val="2"/>
        </w:numPr>
        <w:jc w:val="both"/>
        <w:rPr>
          <w:b/>
          <w:bCs/>
          <w:highlight w:val="black"/>
        </w:rPr>
      </w:pPr>
      <w:r>
        <w:rPr>
          <w:b/>
          <w:bCs/>
        </w:rPr>
        <w:t xml:space="preserve">Dla działki nr 140/2 i 141/3 w Pietrzykowie o łącznej powierzchni 0,34 ha zostały wpłacone 2 wadia. Do przetargu zostały dopuszczone 2 osoby (0 osób niedopuszczonych). Cena wywoławcza czynszu rocznie wynosiła 204,00 zł. Cena uzyskana w przetargu wynosi 300,00 zł rocznie. Dzierżawcą został </w:t>
      </w:r>
      <w:r w:rsidRPr="009B1474">
        <w:rPr>
          <w:b/>
          <w:bCs/>
          <w:highlight w:val="black"/>
        </w:rPr>
        <w:t xml:space="preserve">Łukasz </w:t>
      </w:r>
      <w:proofErr w:type="spellStart"/>
      <w:r w:rsidRPr="009B1474">
        <w:rPr>
          <w:b/>
          <w:bCs/>
          <w:highlight w:val="black"/>
        </w:rPr>
        <w:t>Dutkowiak</w:t>
      </w:r>
      <w:proofErr w:type="spellEnd"/>
      <w:r w:rsidRPr="009B1474">
        <w:rPr>
          <w:b/>
          <w:bCs/>
          <w:highlight w:val="black"/>
        </w:rPr>
        <w:t>.</w:t>
      </w:r>
    </w:p>
    <w:p w:rsidR="004006A5" w:rsidRDefault="004006A5" w:rsidP="004006A5">
      <w:pPr>
        <w:pStyle w:val="Standard"/>
        <w:jc w:val="both"/>
        <w:rPr>
          <w:b/>
          <w:bCs/>
        </w:rPr>
      </w:pPr>
    </w:p>
    <w:p w:rsidR="004006A5" w:rsidRDefault="004006A5" w:rsidP="004006A5">
      <w:pPr>
        <w:pStyle w:val="Standard"/>
        <w:jc w:val="both"/>
      </w:pPr>
    </w:p>
    <w:p w:rsidR="004006A5" w:rsidRDefault="004006A5" w:rsidP="004006A5">
      <w:pPr>
        <w:pStyle w:val="Standard"/>
        <w:ind w:firstLine="709"/>
        <w:jc w:val="both"/>
      </w:pPr>
      <w:r>
        <w:t xml:space="preserve">Niniejsza informacja podlega wywieszeniu na tablicy ogłoszeń Urzędu Gminy Dobromierz i umieszczeniu na stronie internetowej </w:t>
      </w:r>
      <w:hyperlink r:id="rId5" w:history="1">
        <w:r>
          <w:rPr>
            <w:rStyle w:val="Hipercze"/>
          </w:rPr>
          <w:t>www.bip.dobromierz.pl</w:t>
        </w:r>
      </w:hyperlink>
    </w:p>
    <w:p w:rsidR="004006A5" w:rsidRDefault="004006A5" w:rsidP="004006A5">
      <w:pPr>
        <w:pStyle w:val="Standard"/>
        <w:jc w:val="both"/>
      </w:pPr>
    </w:p>
    <w:p w:rsidR="00D228B9" w:rsidRDefault="00D228B9"/>
    <w:p w:rsidR="009B1474" w:rsidRDefault="009B1474" w:rsidP="009B1474">
      <w:pPr>
        <w:ind w:firstLine="6521"/>
      </w:pPr>
      <w:r>
        <w:t>WÓJT</w:t>
      </w:r>
    </w:p>
    <w:p w:rsidR="009B1474" w:rsidRDefault="009B1474" w:rsidP="009B1474">
      <w:pPr>
        <w:ind w:firstLine="6237"/>
      </w:pPr>
      <w:r>
        <w:t xml:space="preserve">(-) Jerzy </w:t>
      </w:r>
      <w:proofErr w:type="spellStart"/>
      <w:r>
        <w:t>Ulbin</w:t>
      </w:r>
      <w:proofErr w:type="spellEnd"/>
    </w:p>
    <w:sectPr w:rsidR="009B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7C7"/>
    <w:multiLevelType w:val="hybridMultilevel"/>
    <w:tmpl w:val="E6469CF4"/>
    <w:lvl w:ilvl="0" w:tplc="F1F4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F0D66"/>
    <w:multiLevelType w:val="hybridMultilevel"/>
    <w:tmpl w:val="EA349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2587">
    <w:abstractNumId w:val="0"/>
  </w:num>
  <w:num w:numId="2" w16cid:durableId="22919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A5"/>
    <w:rsid w:val="004006A5"/>
    <w:rsid w:val="00786708"/>
    <w:rsid w:val="009B1474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25D7"/>
  <w15:chartTrackingRefBased/>
  <w15:docId w15:val="{6CCC72D7-0B7C-4232-B74E-4369917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06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dobromie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4</cp:revision>
  <cp:lastPrinted>2023-04-25T11:52:00Z</cp:lastPrinted>
  <dcterms:created xsi:type="dcterms:W3CDTF">2023-04-25T11:46:00Z</dcterms:created>
  <dcterms:modified xsi:type="dcterms:W3CDTF">2023-04-27T10:48:00Z</dcterms:modified>
</cp:coreProperties>
</file>