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2107" w:rsidRDefault="00372107" w:rsidP="00372107">
      <w:pPr>
        <w:pStyle w:val="Standard"/>
        <w:jc w:val="center"/>
        <w:rPr>
          <w:b/>
          <w:bCs/>
        </w:rPr>
      </w:pPr>
    </w:p>
    <w:p w:rsidR="00372107" w:rsidRDefault="00372107" w:rsidP="0037210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</w:t>
      </w:r>
    </w:p>
    <w:p w:rsidR="00372107" w:rsidRDefault="00372107" w:rsidP="00372107">
      <w:pPr>
        <w:pStyle w:val="Standard"/>
        <w:jc w:val="center"/>
        <w:rPr>
          <w:b/>
          <w:bCs/>
        </w:rPr>
      </w:pPr>
      <w:r>
        <w:rPr>
          <w:b/>
          <w:bCs/>
        </w:rPr>
        <w:t>NIERUCHOMOŚCI NIEZABUDOWANEJ PRZEZNACZONEJ DO ZBYCIA</w:t>
      </w:r>
    </w:p>
    <w:p w:rsidR="00372107" w:rsidRDefault="00372107" w:rsidP="00372107">
      <w:pPr>
        <w:pStyle w:val="Standard"/>
        <w:jc w:val="center"/>
        <w:rPr>
          <w:b/>
          <w:bCs/>
        </w:rPr>
      </w:pPr>
    </w:p>
    <w:tbl>
      <w:tblPr>
        <w:tblW w:w="149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1680"/>
        <w:gridCol w:w="770"/>
        <w:gridCol w:w="909"/>
        <w:gridCol w:w="4053"/>
        <w:gridCol w:w="2100"/>
        <w:gridCol w:w="1560"/>
        <w:gridCol w:w="1650"/>
        <w:gridCol w:w="1741"/>
      </w:tblGrid>
      <w:tr w:rsidR="00372107" w:rsidTr="00372107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Nieruchomość </w:t>
            </w: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 KW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geod. działki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</w:t>
            </w:r>
          </w:p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nieruchomości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 w MPZP i sposób zagospodarowania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sprzedaży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w zł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zapłaty</w:t>
            </w:r>
          </w:p>
        </w:tc>
      </w:tr>
      <w:tr w:rsidR="00372107" w:rsidTr="00372107"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72107" w:rsidTr="00372107"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SZYMANÓW</w:t>
            </w:r>
          </w:p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SIODŁKOWICE</w:t>
            </w:r>
          </w:p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Nr SW1S/00072571/4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345/3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m2</w:t>
            </w:r>
          </w:p>
        </w:tc>
        <w:tc>
          <w:tcPr>
            <w:tcW w:w="4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41363" w:rsidRDefault="00372107" w:rsidP="0054136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 działki regularny, zbliżony do prostokąta, teren płaski. Działka posiada dojście i dojazd</w:t>
            </w:r>
          </w:p>
          <w:p w:rsidR="00372107" w:rsidRDefault="00372107" w:rsidP="0054136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 drogi o nawierzchni nieurządzonej – działki nr 345/4 obręb Szymanów. Przez teren działki przebiega sieć wodna oraz napowietrzna linia elektroenergetyczna</w:t>
            </w:r>
            <w:r w:rsidR="00541363">
              <w:rPr>
                <w:sz w:val="20"/>
                <w:szCs w:val="20"/>
              </w:rPr>
              <w:t>, zaprojektowana jest również sieć kanalizacyjna.</w:t>
            </w:r>
          </w:p>
          <w:p w:rsidR="00541363" w:rsidRDefault="00541363" w:rsidP="0054136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41363" w:rsidRDefault="00541363" w:rsidP="0054136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Pr="00372107" w:rsidRDefault="00372107" w:rsidP="00541363">
            <w:pPr>
              <w:pStyle w:val="TableContents"/>
              <w:jc w:val="center"/>
              <w:rPr>
                <w:sz w:val="20"/>
                <w:szCs w:val="20"/>
              </w:rPr>
            </w:pPr>
            <w:r w:rsidRPr="00372107">
              <w:rPr>
                <w:sz w:val="20"/>
                <w:szCs w:val="20"/>
              </w:rPr>
              <w:t>MN/U1 (ok. 64 m2, pokrycie 100.0%)</w:t>
            </w:r>
          </w:p>
          <w:p w:rsidR="00372107" w:rsidRDefault="00372107" w:rsidP="00541363">
            <w:pPr>
              <w:pStyle w:val="TableContents"/>
              <w:jc w:val="center"/>
              <w:rPr>
                <w:sz w:val="20"/>
                <w:szCs w:val="20"/>
              </w:rPr>
            </w:pPr>
            <w:r w:rsidRPr="00372107">
              <w:rPr>
                <w:sz w:val="20"/>
                <w:szCs w:val="20"/>
              </w:rPr>
              <w:t>Tereny zabudowy mieszkaniowej jednorodzinnej</w:t>
            </w:r>
          </w:p>
          <w:p w:rsidR="00372107" w:rsidRPr="00372107" w:rsidRDefault="00372107" w:rsidP="00541363">
            <w:pPr>
              <w:pStyle w:val="TableContents"/>
              <w:jc w:val="center"/>
              <w:rPr>
                <w:sz w:val="20"/>
                <w:szCs w:val="20"/>
              </w:rPr>
            </w:pPr>
            <w:r w:rsidRPr="00372107">
              <w:rPr>
                <w:sz w:val="20"/>
                <w:szCs w:val="20"/>
              </w:rPr>
              <w:t>i zabudowy usługowej</w:t>
            </w:r>
            <w:r>
              <w:rPr>
                <w:sz w:val="20"/>
                <w:szCs w:val="20"/>
              </w:rPr>
              <w:t xml:space="preserve">; </w:t>
            </w:r>
            <w:r w:rsidRPr="00372107">
              <w:rPr>
                <w:sz w:val="20"/>
                <w:szCs w:val="20"/>
              </w:rPr>
              <w:t>Strefa obserwacji archeologicznej (64 m2)</w:t>
            </w:r>
          </w:p>
          <w:p w:rsidR="00372107" w:rsidRDefault="00372107" w:rsidP="00541363">
            <w:pPr>
              <w:pStyle w:val="TableContents"/>
              <w:jc w:val="center"/>
              <w:rPr>
                <w:sz w:val="20"/>
                <w:szCs w:val="20"/>
              </w:rPr>
            </w:pPr>
            <w:r w:rsidRPr="00372107">
              <w:rPr>
                <w:sz w:val="20"/>
                <w:szCs w:val="20"/>
              </w:rPr>
              <w:t>Strefa ochrony układu ruralistycznego wsi</w:t>
            </w:r>
          </w:p>
          <w:p w:rsidR="00372107" w:rsidRDefault="00372107" w:rsidP="00541363">
            <w:pPr>
              <w:pStyle w:val="TableContents"/>
              <w:jc w:val="center"/>
              <w:rPr>
                <w:sz w:val="20"/>
                <w:szCs w:val="20"/>
              </w:rPr>
            </w:pPr>
            <w:r w:rsidRPr="00372107">
              <w:rPr>
                <w:sz w:val="20"/>
                <w:szCs w:val="20"/>
              </w:rPr>
              <w:t>(64 m2)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bezprzetargowy na poprawę warunków gospodarowania nieruchomością sąsiednią działka nr 345/1 obręb Szymanów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372107" w:rsidRDefault="0037210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372107" w:rsidRDefault="0037210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372107" w:rsidRDefault="0037210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4 100,00 zł </w:t>
            </w:r>
          </w:p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VAT</w:t>
            </w:r>
            <w:r>
              <w:rPr>
                <w:sz w:val="20"/>
                <w:szCs w:val="20"/>
              </w:rPr>
              <w:br/>
            </w:r>
          </w:p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107" w:rsidRDefault="0037210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 zawarciem aktu notarialnego</w:t>
            </w:r>
          </w:p>
        </w:tc>
      </w:tr>
    </w:tbl>
    <w:p w:rsidR="00372107" w:rsidRDefault="00372107" w:rsidP="00372107">
      <w:pPr>
        <w:pStyle w:val="Standard"/>
        <w:jc w:val="both"/>
        <w:rPr>
          <w:b/>
          <w:bCs/>
          <w:sz w:val="20"/>
          <w:szCs w:val="20"/>
          <w:u w:val="single"/>
        </w:rPr>
      </w:pPr>
    </w:p>
    <w:p w:rsidR="00541363" w:rsidRPr="00541363" w:rsidRDefault="00541363" w:rsidP="00372107">
      <w:pPr>
        <w:pStyle w:val="Standard"/>
        <w:jc w:val="both"/>
        <w:rPr>
          <w:sz w:val="20"/>
          <w:szCs w:val="20"/>
          <w:u w:val="single"/>
        </w:rPr>
      </w:pPr>
      <w:r w:rsidRPr="00541363">
        <w:rPr>
          <w:sz w:val="20"/>
          <w:szCs w:val="20"/>
          <w:u w:val="single"/>
        </w:rPr>
        <w:t>UWAGA:</w:t>
      </w:r>
    </w:p>
    <w:p w:rsidR="00541363" w:rsidRPr="00541363" w:rsidRDefault="00541363" w:rsidP="00372107">
      <w:pPr>
        <w:pStyle w:val="Standard"/>
        <w:jc w:val="both"/>
        <w:rPr>
          <w:b/>
          <w:bCs/>
          <w:sz w:val="20"/>
          <w:szCs w:val="20"/>
        </w:rPr>
      </w:pPr>
      <w:r w:rsidRPr="00541363">
        <w:rPr>
          <w:b/>
          <w:bCs/>
          <w:sz w:val="20"/>
          <w:szCs w:val="20"/>
        </w:rPr>
        <w:t xml:space="preserve">Nieruchomość zostanie obciążona bezterminową i bezpłatną służebnością </w:t>
      </w:r>
      <w:proofErr w:type="spellStart"/>
      <w:r w:rsidRPr="00541363">
        <w:rPr>
          <w:b/>
          <w:bCs/>
          <w:sz w:val="20"/>
          <w:szCs w:val="20"/>
        </w:rPr>
        <w:t>przesyłu</w:t>
      </w:r>
      <w:proofErr w:type="spellEnd"/>
      <w:r w:rsidRPr="00541363">
        <w:rPr>
          <w:b/>
          <w:bCs/>
          <w:sz w:val="20"/>
          <w:szCs w:val="20"/>
        </w:rPr>
        <w:t xml:space="preserve"> na rzecz Gminy Dobromierz polegającą na prawie do utrzymywania</w:t>
      </w:r>
      <w:r w:rsidRPr="00541363">
        <w:rPr>
          <w:b/>
          <w:bCs/>
          <w:sz w:val="20"/>
          <w:szCs w:val="20"/>
        </w:rPr>
        <w:br/>
        <w:t>i eksploatacji przez Gminę Dobromierz na terenie przedmiotowej działki istniejących urządzeń sieci wodociągowej i projektowanych urządzeń sieci kanalizacyjnej, a w tym prawa dostępu, wejścia, przechodu i przejazdu (w tym sprzętem ciężkim) osób upoważnionych przez Gminę Dobromierz w celu dokonywania czynności związanych z konserwacją, remontem, modernizacją, przebudową i usuwaniem awarii ww. urządzeń</w:t>
      </w:r>
      <w:r w:rsidR="009B2C26">
        <w:rPr>
          <w:b/>
          <w:bCs/>
          <w:sz w:val="20"/>
          <w:szCs w:val="20"/>
        </w:rPr>
        <w:t>.</w:t>
      </w:r>
    </w:p>
    <w:p w:rsidR="00541363" w:rsidRDefault="00541363" w:rsidP="00372107">
      <w:pPr>
        <w:pStyle w:val="Standard"/>
        <w:jc w:val="both"/>
        <w:rPr>
          <w:sz w:val="20"/>
          <w:szCs w:val="20"/>
        </w:rPr>
      </w:pPr>
    </w:p>
    <w:p w:rsidR="00541363" w:rsidRDefault="00541363" w:rsidP="00372107">
      <w:pPr>
        <w:pStyle w:val="Standard"/>
        <w:jc w:val="both"/>
        <w:rPr>
          <w:sz w:val="20"/>
          <w:szCs w:val="20"/>
        </w:rPr>
      </w:pPr>
    </w:p>
    <w:p w:rsidR="00372107" w:rsidRDefault="00372107" w:rsidP="00372107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Osoby fizyczne i prawne, którym przysługuje pierwszeństwo w nabyciu w/w nieruchomości na podstawie art. 34 ust. 1 pkt 1 i 2 ustawy z dnia 21.08.1997 r. o gospodarce nieruchomościami mogą składać wnioski o jej nabycie w terminie 6 tygodni licząc od dnia wywieszenia wykazu. Pierwszeństwo przysługuje osobie, która spełnia jeden</w:t>
      </w:r>
      <w:r>
        <w:rPr>
          <w:sz w:val="20"/>
          <w:szCs w:val="20"/>
        </w:rPr>
        <w:br/>
        <w:t>z następujących warunków:</w:t>
      </w:r>
    </w:p>
    <w:p w:rsidR="00372107" w:rsidRDefault="00372107" w:rsidP="00372107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1 – przysługuje jej roszczenie o nabycie nieruchomości z mocy niniejszej ustawy lub odrębnych przepisów;</w:t>
      </w:r>
    </w:p>
    <w:p w:rsidR="00372107" w:rsidRDefault="00372107" w:rsidP="00372107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2 – jest poprzednim właścicielem zbywanej nieruchomości pozbawionym prawa własności tej nieruchomości przed 5 grudnia 1990 r. albo jego spadkobiercą.</w:t>
      </w:r>
    </w:p>
    <w:p w:rsidR="00372107" w:rsidRDefault="00372107" w:rsidP="00372107">
      <w:pPr>
        <w:pStyle w:val="Standard"/>
        <w:jc w:val="both"/>
        <w:rPr>
          <w:sz w:val="20"/>
          <w:szCs w:val="20"/>
        </w:rPr>
      </w:pPr>
    </w:p>
    <w:p w:rsidR="00D228B9" w:rsidRDefault="00372107" w:rsidP="0054136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Wykaz podaje się do publicznej wiadomości poprzez wywieszenie na tablicy ogłoszeń i umieszczenia na stronie internetowej Urzędu Gminy Dobromierz na okres 21 dni tj. od dnia </w:t>
      </w:r>
      <w:r w:rsidR="00384B92">
        <w:rPr>
          <w:sz w:val="20"/>
          <w:szCs w:val="20"/>
        </w:rPr>
        <w:t>26.05.2023 r. do 16.06.2023 r.</w:t>
      </w:r>
    </w:p>
    <w:p w:rsidR="00384B92" w:rsidRDefault="00384B92" w:rsidP="00384B92">
      <w:pPr>
        <w:pStyle w:val="Standard"/>
        <w:ind w:firstLine="10632"/>
        <w:rPr>
          <w:sz w:val="20"/>
          <w:szCs w:val="20"/>
        </w:rPr>
      </w:pPr>
      <w:r>
        <w:rPr>
          <w:sz w:val="20"/>
          <w:szCs w:val="20"/>
        </w:rPr>
        <w:t>WÓJT</w:t>
      </w:r>
    </w:p>
    <w:p w:rsidR="00384B92" w:rsidRPr="00384B92" w:rsidRDefault="00384B92" w:rsidP="00384B92">
      <w:pPr>
        <w:pStyle w:val="Standard"/>
        <w:ind w:firstLine="10206"/>
        <w:rPr>
          <w:i/>
          <w:iCs/>
          <w:sz w:val="20"/>
          <w:szCs w:val="20"/>
        </w:rPr>
      </w:pPr>
      <w:r w:rsidRPr="00384B92">
        <w:rPr>
          <w:i/>
          <w:iCs/>
          <w:sz w:val="20"/>
          <w:szCs w:val="20"/>
        </w:rPr>
        <w:t xml:space="preserve">(-) Jerzy </w:t>
      </w:r>
      <w:proofErr w:type="spellStart"/>
      <w:r w:rsidRPr="00384B92">
        <w:rPr>
          <w:i/>
          <w:iCs/>
          <w:sz w:val="20"/>
          <w:szCs w:val="20"/>
        </w:rPr>
        <w:t>Ulbin</w:t>
      </w:r>
      <w:proofErr w:type="spellEnd"/>
    </w:p>
    <w:sectPr w:rsidR="00384B92" w:rsidRPr="00384B92" w:rsidSect="00384B92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07"/>
    <w:rsid w:val="00372107"/>
    <w:rsid w:val="00384B92"/>
    <w:rsid w:val="00541363"/>
    <w:rsid w:val="00786708"/>
    <w:rsid w:val="009B2C26"/>
    <w:rsid w:val="00D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A7A7"/>
  <w15:chartTrackingRefBased/>
  <w15:docId w15:val="{1D57FD68-D013-4489-B2DD-90670157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1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21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37210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5</cp:revision>
  <cp:lastPrinted>2023-05-25T11:11:00Z</cp:lastPrinted>
  <dcterms:created xsi:type="dcterms:W3CDTF">2023-05-25T10:54:00Z</dcterms:created>
  <dcterms:modified xsi:type="dcterms:W3CDTF">2023-05-26T10:16:00Z</dcterms:modified>
</cp:coreProperties>
</file>