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F6E" w14:textId="6D2D8709" w:rsidR="00AB6A5D" w:rsidRDefault="00AB6A5D" w:rsidP="00AB6A5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Dobromierz, dnia</w:t>
      </w:r>
      <w:r w:rsidR="00FF51CB">
        <w:rPr>
          <w:sz w:val="22"/>
          <w:szCs w:val="22"/>
        </w:rPr>
        <w:t xml:space="preserve"> 23</w:t>
      </w:r>
      <w:r>
        <w:rPr>
          <w:sz w:val="22"/>
          <w:szCs w:val="22"/>
        </w:rPr>
        <w:t xml:space="preserve"> października 2023 r.</w:t>
      </w:r>
    </w:p>
    <w:p w14:paraId="6D4A7606" w14:textId="77777777" w:rsidR="00AB6A5D" w:rsidRDefault="00AB6A5D" w:rsidP="00AB6A5D">
      <w:pPr>
        <w:pStyle w:val="Standard"/>
        <w:jc w:val="right"/>
        <w:rPr>
          <w:sz w:val="22"/>
          <w:szCs w:val="22"/>
        </w:rPr>
      </w:pPr>
    </w:p>
    <w:p w14:paraId="5C9EC6EE" w14:textId="77777777" w:rsidR="00AB6A5D" w:rsidRDefault="00AB6A5D" w:rsidP="00AB6A5D">
      <w:pPr>
        <w:pStyle w:val="Standard"/>
        <w:jc w:val="right"/>
        <w:rPr>
          <w:sz w:val="22"/>
          <w:szCs w:val="22"/>
        </w:rPr>
      </w:pPr>
    </w:p>
    <w:p w14:paraId="524270F3" w14:textId="77777777" w:rsidR="00AB6A5D" w:rsidRDefault="00AB6A5D" w:rsidP="00AB6A5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14:paraId="59F407F9" w14:textId="77777777" w:rsidR="00AB6A5D" w:rsidRDefault="00AB6A5D" w:rsidP="00AB6A5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14:paraId="01E2B24E" w14:textId="77777777" w:rsidR="00AB6A5D" w:rsidRDefault="00AB6A5D" w:rsidP="00AB6A5D">
      <w:pPr>
        <w:pStyle w:val="Standard"/>
        <w:jc w:val="center"/>
        <w:rPr>
          <w:sz w:val="22"/>
          <w:szCs w:val="22"/>
        </w:rPr>
      </w:pPr>
    </w:p>
    <w:p w14:paraId="70DEFB74" w14:textId="566A3BED" w:rsidR="00AB6A5D" w:rsidRDefault="00AB6A5D" w:rsidP="00AB6A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Wójt Gminy Dobromierz ogłasza III przetarg ustny nieograniczony na sprzedaż nieruchomości gminnej dz. nr </w:t>
      </w:r>
      <w:r>
        <w:rPr>
          <w:b/>
          <w:bCs/>
          <w:sz w:val="22"/>
          <w:szCs w:val="22"/>
        </w:rPr>
        <w:t>355/32 obręb Dobromierz.</w:t>
      </w:r>
    </w:p>
    <w:p w14:paraId="356175EC" w14:textId="77777777" w:rsidR="00AB6A5D" w:rsidRDefault="00AB6A5D" w:rsidP="00AB6A5D">
      <w:pPr>
        <w:pStyle w:val="Standard"/>
        <w:jc w:val="both"/>
        <w:rPr>
          <w:sz w:val="22"/>
          <w:szCs w:val="22"/>
        </w:rPr>
      </w:pPr>
    </w:p>
    <w:p w14:paraId="76F5B4F9" w14:textId="5B67E388" w:rsidR="00AB6A5D" w:rsidRDefault="00AB6A5D" w:rsidP="00AB6A5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>dniu 28 listopada 2023 r. o godzinie 9:00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14:paraId="4B2CB748" w14:textId="77777777" w:rsidR="00AB6A5D" w:rsidRDefault="00AB6A5D" w:rsidP="00AB6A5D">
      <w:pPr>
        <w:pStyle w:val="Standard"/>
        <w:jc w:val="both"/>
        <w:rPr>
          <w:sz w:val="22"/>
          <w:szCs w:val="22"/>
        </w:rPr>
      </w:pPr>
    </w:p>
    <w:p w14:paraId="0D8024B1" w14:textId="77777777" w:rsidR="00AB6A5D" w:rsidRDefault="00AB6A5D" w:rsidP="00AB6A5D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B6A5D" w14:paraId="2CB9DDFE" w14:textId="77777777" w:rsidTr="00AB6A5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C647C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Numer działki/obręb geodezyjny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7795C7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355/32 obręb Dobromierz</w:t>
            </w:r>
          </w:p>
        </w:tc>
      </w:tr>
      <w:tr w:rsidR="00AB6A5D" w14:paraId="6F294B09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625EC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Numer księgi wieczystej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69C7F8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SW1S/00044017/8</w:t>
            </w:r>
          </w:p>
        </w:tc>
      </w:tr>
      <w:tr w:rsidR="00AB6A5D" w14:paraId="4110FD6A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307F39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Powierzchnia działki</w:t>
            </w:r>
          </w:p>
          <w:p w14:paraId="458D775D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wg danych z rejestru gruntów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28F377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0,1260 ha</w:t>
            </w:r>
          </w:p>
        </w:tc>
      </w:tr>
      <w:tr w:rsidR="00AB6A5D" w14:paraId="1BB53F25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69589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Przeznaczenie nieruchomości i sposób jej zagospodarowania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33944B" w14:textId="77777777" w:rsidR="00AB6A5D" w:rsidRDefault="00AB6A5D">
            <w:pPr>
              <w:pStyle w:val="TableContents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MN1 - Tereny zabudowy mieszkaniowej</w:t>
            </w:r>
          </w:p>
          <w:p w14:paraId="47CCCDD3" w14:textId="77777777" w:rsidR="00AB6A5D" w:rsidRDefault="00AB6A5D">
            <w:pPr>
              <w:pStyle w:val="TableContents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i zagrodowej – istniejącej</w:t>
            </w:r>
          </w:p>
          <w:p w14:paraId="1700E38F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Obowiązująca linia zabudowy; Strefa ochrony pośredniej zewnętrznej - granice zlewni zbiorników wody pitnej; Linia energetyczne SN 20kV </w:t>
            </w:r>
          </w:p>
          <w:p w14:paraId="18269881" w14:textId="77777777" w:rsidR="00AB6A5D" w:rsidRDefault="00AB6A5D">
            <w:pPr>
              <w:pStyle w:val="Standard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i/>
                <w:iCs/>
                <w:sz w:val="20"/>
                <w:szCs w:val="20"/>
                <w14:ligatures w14:val="standardContextual"/>
              </w:rPr>
              <w:t>(mpzp z 2003 r.)</w:t>
            </w:r>
          </w:p>
        </w:tc>
      </w:tr>
      <w:tr w:rsidR="00AB6A5D" w14:paraId="6B263B0B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441D59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Opis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26ADEF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Kształt działki – regularny, zbliżony do prostokąta, teren z lekkim spadkiem w stronę ulicy. Teren uzbrojony (sieć wodna, kanalizacyjna, elektryczna – znajdują się </w:t>
            </w:r>
          </w:p>
          <w:p w14:paraId="61EB720E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 drodze dojazdowej działka gminna nr 355/54 obręb Dobromierz).</w:t>
            </w:r>
          </w:p>
          <w:p w14:paraId="208360D3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Użytek RIIIb, PsIII.</w:t>
            </w:r>
          </w:p>
        </w:tc>
      </w:tr>
      <w:tr w:rsidR="00AB6A5D" w14:paraId="2AC5263F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B3FE45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Obciążenie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2E7ED8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Brak</w:t>
            </w:r>
          </w:p>
        </w:tc>
      </w:tr>
      <w:tr w:rsidR="00AB6A5D" w14:paraId="3FB3E738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590970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Cena wywoławcza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CC03A0" w14:textId="77777777" w:rsidR="00AB6A5D" w:rsidRDefault="00AB6A5D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  <w14:ligatures w14:val="standardContextual"/>
              </w:rPr>
            </w:pPr>
            <w:r>
              <w:rPr>
                <w:b/>
                <w:bCs/>
                <w:sz w:val="22"/>
                <w:szCs w:val="22"/>
                <w14:ligatures w14:val="standardContextual"/>
              </w:rPr>
              <w:t>92.000,00 zł netto</w:t>
            </w:r>
          </w:p>
        </w:tc>
      </w:tr>
      <w:tr w:rsidR="00AB6A5D" w14:paraId="0145BDE3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BA1DDE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Wadium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18B546" w14:textId="77777777" w:rsidR="00AB6A5D" w:rsidRDefault="00AB6A5D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  <w14:ligatures w14:val="standardContextual"/>
              </w:rPr>
            </w:pPr>
            <w:r>
              <w:rPr>
                <w:b/>
                <w:bCs/>
                <w:sz w:val="22"/>
                <w:szCs w:val="22"/>
                <w14:ligatures w14:val="standardContextual"/>
              </w:rPr>
              <w:t>4 700,00 zł</w:t>
            </w:r>
          </w:p>
          <w:p w14:paraId="3CEF205D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Wadium należy wpłacić na konto</w:t>
            </w:r>
          </w:p>
          <w:p w14:paraId="3CB952C6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Gminy Dobromierz</w:t>
            </w:r>
          </w:p>
          <w:p w14:paraId="2CA9383E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  <w14:ligatures w14:val="standardContextual"/>
              </w:rPr>
              <w:t>44 2030 0045 1110 0000 0203 2530</w:t>
            </w:r>
          </w:p>
          <w:p w14:paraId="72DF72D8" w14:textId="2D08184E" w:rsidR="00AB6A5D" w:rsidRDefault="00AB6A5D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  <w:u w:val="single"/>
                <w14:ligatures w14:val="standardContextual"/>
              </w:rPr>
            </w:pPr>
            <w:r>
              <w:rPr>
                <w:b/>
                <w:bCs/>
                <w:sz w:val="22"/>
                <w:szCs w:val="22"/>
                <w:u w:val="single"/>
                <w14:ligatures w14:val="standardContextual"/>
              </w:rPr>
              <w:t>najpóźniej do dnia 23 listopada 2023 r.</w:t>
            </w:r>
          </w:p>
        </w:tc>
      </w:tr>
      <w:tr w:rsidR="00AB6A5D" w14:paraId="6A6DDF30" w14:textId="77777777" w:rsidTr="00AB6A5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9252DA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Podatek VAT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816789" w14:textId="77777777" w:rsidR="00AB6A5D" w:rsidRDefault="00AB6A5D">
            <w:pPr>
              <w:pStyle w:val="TableContents"/>
              <w:spacing w:line="256" w:lineRule="auto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>Do wylicytowanej ceny sprzedaży zostanie doliczony 23% podatek VAT</w:t>
            </w:r>
          </w:p>
        </w:tc>
      </w:tr>
    </w:tbl>
    <w:p w14:paraId="14182E46" w14:textId="77777777" w:rsidR="00AB6A5D" w:rsidRDefault="00AB6A5D" w:rsidP="00AB6A5D">
      <w:pPr>
        <w:pStyle w:val="Standard"/>
        <w:jc w:val="both"/>
        <w:rPr>
          <w:sz w:val="22"/>
          <w:szCs w:val="22"/>
        </w:rPr>
      </w:pPr>
    </w:p>
    <w:p w14:paraId="7EB3F43D" w14:textId="206DA926" w:rsidR="00AB6A5D" w:rsidRPr="00AB6A5D" w:rsidRDefault="00AB6A5D" w:rsidP="00AB6A5D">
      <w:pPr>
        <w:pStyle w:val="Standard"/>
        <w:jc w:val="both"/>
        <w:rPr>
          <w:sz w:val="20"/>
          <w:szCs w:val="20"/>
        </w:rPr>
      </w:pPr>
      <w:bookmarkStart w:id="1" w:name="page3R_mcid17"/>
      <w:bookmarkEnd w:id="1"/>
      <w:r w:rsidRPr="00AB6A5D">
        <w:rPr>
          <w:sz w:val="20"/>
          <w:szCs w:val="20"/>
        </w:rPr>
        <w:t>I przetarg ustny nieograniczony na zbycie przedmiotowej nieruchomości ogłoszony na dzień 7 lipca 2023 r. nie odbył się ze względu na brak wpłaty wadium; II przetarg ustny nieograniczony na zbycie przedmiotowej nieruchomości ogłoszony na dzień 19 września 2023 r. nie odbył się ze względu na brak wpłaty wadium.</w:t>
      </w:r>
    </w:p>
    <w:p w14:paraId="58ADCCEF" w14:textId="77777777" w:rsidR="00AB6A5D" w:rsidRPr="00AB6A5D" w:rsidRDefault="00AB6A5D" w:rsidP="00AB6A5D">
      <w:pPr>
        <w:pStyle w:val="Standard"/>
        <w:jc w:val="both"/>
        <w:rPr>
          <w:sz w:val="20"/>
          <w:szCs w:val="20"/>
        </w:rPr>
      </w:pPr>
      <w:r w:rsidRPr="00AB6A5D">
        <w:rPr>
          <w:sz w:val="20"/>
          <w:szCs w:val="20"/>
        </w:rPr>
        <w:t>Za datę wpływu uważa się dzień, w którym środki finansowe znajdą się na koncie Gminy Dobromierz</w:t>
      </w:r>
      <w:bookmarkStart w:id="2" w:name="page3R_mcid18"/>
      <w:bookmarkEnd w:id="2"/>
      <w:r w:rsidRPr="00AB6A5D">
        <w:rPr>
          <w:sz w:val="20"/>
          <w:szCs w:val="20"/>
        </w:rPr>
        <w:t>.</w:t>
      </w:r>
      <w:r w:rsidRPr="00AB6A5D">
        <w:rPr>
          <w:sz w:val="20"/>
          <w:szCs w:val="20"/>
        </w:rPr>
        <w:br/>
        <w:t>Osoba fizyczna obowiązana jest przedstawić w dniu przetargu dokument tożsamości, osoby prawne</w:t>
      </w:r>
      <w:r w:rsidRPr="00AB6A5D">
        <w:rPr>
          <w:sz w:val="20"/>
          <w:szCs w:val="20"/>
        </w:rPr>
        <w:br/>
        <w:t>pełnomocnictwo, dokument tożsamości osoby reprezentującej w oryginałach.</w:t>
      </w:r>
    </w:p>
    <w:p w14:paraId="1E9BC192" w14:textId="77777777" w:rsidR="00AB6A5D" w:rsidRPr="00AB6A5D" w:rsidRDefault="00AB6A5D" w:rsidP="00AB6A5D">
      <w:pPr>
        <w:pStyle w:val="Standard"/>
        <w:jc w:val="both"/>
        <w:rPr>
          <w:sz w:val="20"/>
          <w:szCs w:val="20"/>
        </w:rPr>
      </w:pPr>
      <w:r w:rsidRPr="00AB6A5D">
        <w:rPr>
          <w:sz w:val="20"/>
          <w:szCs w:val="20"/>
        </w:rPr>
        <w:t xml:space="preserve">Jeżeli osoba ustalona jako nabywca nieruchomości nie przystąpi bez usprawiedliwienia do zawarcia umowy w miejscu i terminie ustalonym zgodnie z art. 41 ust. 2 ustawy z dnia 21 sierpnia 1997 r. o gospodarce nieruchomościami organizator przetargu może odstąpić od zawarcia umowy, wpłacone wadium nie podlega zwrotowi.  </w:t>
      </w:r>
    </w:p>
    <w:p w14:paraId="585DC239" w14:textId="77777777" w:rsidR="00AB6A5D" w:rsidRPr="00AB6A5D" w:rsidRDefault="00AB6A5D" w:rsidP="00AB6A5D">
      <w:pPr>
        <w:pStyle w:val="Standard"/>
        <w:jc w:val="both"/>
        <w:rPr>
          <w:sz w:val="20"/>
          <w:szCs w:val="20"/>
        </w:rPr>
      </w:pPr>
      <w:r w:rsidRPr="00AB6A5D">
        <w:rPr>
          <w:sz w:val="20"/>
          <w:szCs w:val="20"/>
        </w:rPr>
        <w:t>Wójt Gminy Dobromierz zastrzega sobie prawo unieważnienia przetargu z ważnych przyczyn.</w:t>
      </w:r>
    </w:p>
    <w:p w14:paraId="1FF0E9CA" w14:textId="77777777" w:rsidR="00AB6A5D" w:rsidRPr="00AB6A5D" w:rsidRDefault="00AB6A5D" w:rsidP="00AB6A5D">
      <w:pPr>
        <w:pStyle w:val="Standard"/>
        <w:jc w:val="both"/>
        <w:rPr>
          <w:rFonts w:cs="Times New Roman"/>
          <w:b/>
          <w:bCs/>
          <w:i/>
          <w:iCs/>
          <w:sz w:val="20"/>
          <w:szCs w:val="20"/>
          <w:u w:val="single"/>
        </w:rPr>
      </w:pPr>
      <w:r w:rsidRPr="00AB6A5D">
        <w:rPr>
          <w:rFonts w:cs="Times New Roman"/>
          <w:b/>
          <w:bCs/>
          <w:sz w:val="20"/>
          <w:szCs w:val="20"/>
          <w:u w:val="single"/>
        </w:rPr>
        <w:t>W przypadku ewentualnej potrzeby, o</w:t>
      </w:r>
      <w:r w:rsidRPr="00AB6A5D">
        <w:rPr>
          <w:rStyle w:val="Uwydatnienie"/>
          <w:b/>
          <w:bCs/>
          <w:sz w:val="20"/>
          <w:szCs w:val="20"/>
        </w:rPr>
        <w:t>kazanie granic</w:t>
      </w:r>
      <w:r w:rsidRPr="00AB6A5D">
        <w:rPr>
          <w:rFonts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AB6A5D">
        <w:rPr>
          <w:rFonts w:cs="Times New Roman"/>
          <w:b/>
          <w:bCs/>
          <w:sz w:val="20"/>
          <w:szCs w:val="20"/>
          <w:u w:val="single"/>
        </w:rPr>
        <w:t xml:space="preserve">nieruchomości następuje staraniem i na </w:t>
      </w:r>
      <w:r w:rsidRPr="00AB6A5D">
        <w:rPr>
          <w:rStyle w:val="Uwydatnienie"/>
          <w:b/>
          <w:bCs/>
          <w:sz w:val="20"/>
          <w:szCs w:val="20"/>
        </w:rPr>
        <w:t>koszt nabywcy</w:t>
      </w:r>
      <w:r w:rsidRPr="00AB6A5D">
        <w:rPr>
          <w:rFonts w:cs="Times New Roman"/>
          <w:b/>
          <w:bCs/>
          <w:i/>
          <w:iCs/>
          <w:sz w:val="20"/>
          <w:szCs w:val="20"/>
          <w:u w:val="single"/>
        </w:rPr>
        <w:t>.</w:t>
      </w:r>
    </w:p>
    <w:p w14:paraId="7C226A78" w14:textId="0A68B8C1" w:rsidR="00AB6A5D" w:rsidRDefault="00AB6A5D" w:rsidP="00AB6A5D">
      <w:pPr>
        <w:pStyle w:val="Standard"/>
        <w:jc w:val="both"/>
        <w:rPr>
          <w:i/>
          <w:iCs/>
          <w:sz w:val="20"/>
          <w:szCs w:val="20"/>
        </w:rPr>
      </w:pPr>
      <w:r w:rsidRPr="00AB6A5D">
        <w:rPr>
          <w:i/>
          <w:iCs/>
          <w:sz w:val="20"/>
          <w:szCs w:val="20"/>
        </w:rPr>
        <w:t xml:space="preserve">Ogłoszenie o przetargu wywieszono na tablicy ogłoszeń Urzędu Gminy Dobromierz, na stronie internetowej </w:t>
      </w:r>
      <w:hyperlink r:id="rId4" w:history="1">
        <w:r w:rsidRPr="00AB6A5D">
          <w:rPr>
            <w:rStyle w:val="Hipercze"/>
            <w:i/>
            <w:iCs/>
            <w:sz w:val="20"/>
            <w:szCs w:val="20"/>
          </w:rPr>
          <w:t>www.bip.dobromierz.pl</w:t>
        </w:r>
      </w:hyperlink>
      <w:r w:rsidRPr="00AB6A5D">
        <w:rPr>
          <w:i/>
          <w:iCs/>
          <w:sz w:val="20"/>
          <w:szCs w:val="20"/>
        </w:rPr>
        <w:t xml:space="preserve"> w zakładce Przetargi/Sprzedaż nieruchomości oraz </w:t>
      </w:r>
      <w:hyperlink r:id="rId5" w:history="1">
        <w:r w:rsidRPr="00AB6A5D">
          <w:rPr>
            <w:rStyle w:val="Hipercze"/>
            <w:i/>
            <w:iCs/>
            <w:sz w:val="20"/>
            <w:szCs w:val="20"/>
          </w:rPr>
          <w:t>www.komunikaty.doba.pl</w:t>
        </w:r>
      </w:hyperlink>
      <w:r w:rsidRPr="00AB6A5D">
        <w:rPr>
          <w:i/>
          <w:iCs/>
          <w:sz w:val="20"/>
          <w:szCs w:val="20"/>
        </w:rPr>
        <w:t>. Informacje na temat przetargu można uzyskać pod numerem telefonu (74) 8586 217 wew. 18.</w:t>
      </w:r>
    </w:p>
    <w:p w14:paraId="5502BC2D" w14:textId="77777777" w:rsidR="00F72565" w:rsidRPr="00AB6A5D" w:rsidRDefault="00F72565" w:rsidP="00AB6A5D">
      <w:pPr>
        <w:pStyle w:val="Standard"/>
        <w:jc w:val="both"/>
        <w:rPr>
          <w:i/>
          <w:iCs/>
          <w:sz w:val="20"/>
          <w:szCs w:val="20"/>
        </w:rPr>
      </w:pPr>
    </w:p>
    <w:p w14:paraId="1FB8767A" w14:textId="77777777" w:rsidR="00CF55CD" w:rsidRPr="00F72565" w:rsidRDefault="00CF55CD" w:rsidP="00CF55CD">
      <w:pPr>
        <w:ind w:firstLine="6096"/>
        <w:rPr>
          <w:rFonts w:eastAsiaTheme="minorHAnsi" w:cstheme="minorBidi"/>
          <w:kern w:val="2"/>
          <w:sz w:val="20"/>
          <w:szCs w:val="20"/>
          <w:lang w:eastAsia="en-US" w:bidi="ar-SA"/>
        </w:rPr>
      </w:pPr>
      <w:r w:rsidRPr="00F72565">
        <w:rPr>
          <w:sz w:val="20"/>
          <w:szCs w:val="20"/>
        </w:rPr>
        <w:t>WÓJT</w:t>
      </w:r>
    </w:p>
    <w:p w14:paraId="02A5F2E7" w14:textId="77777777" w:rsidR="00CF55CD" w:rsidRPr="00F72565" w:rsidRDefault="00CF55CD" w:rsidP="00CF55CD">
      <w:pPr>
        <w:ind w:left="5670"/>
        <w:rPr>
          <w:i/>
          <w:iCs/>
          <w:sz w:val="20"/>
          <w:szCs w:val="20"/>
        </w:rPr>
      </w:pPr>
      <w:r w:rsidRPr="00F72565">
        <w:rPr>
          <w:i/>
          <w:iCs/>
          <w:sz w:val="20"/>
          <w:szCs w:val="20"/>
        </w:rPr>
        <w:t>(-) Jerzy Ulbin</w:t>
      </w:r>
    </w:p>
    <w:p w14:paraId="3E01B545" w14:textId="77777777" w:rsidR="00D228B9" w:rsidRDefault="00D228B9"/>
    <w:sectPr w:rsidR="00D228B9" w:rsidSect="00CF55C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5D"/>
    <w:rsid w:val="00786708"/>
    <w:rsid w:val="00AB6A5D"/>
    <w:rsid w:val="00CF55CD"/>
    <w:rsid w:val="00D228B9"/>
    <w:rsid w:val="00F72565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8240"/>
  <w15:chartTrackingRefBased/>
  <w15:docId w15:val="{3B1F43CB-6B61-4015-818C-67642906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A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B6A5D"/>
    <w:rPr>
      <w:color w:val="0000FF"/>
      <w:u w:val="single" w:color="000000"/>
    </w:rPr>
  </w:style>
  <w:style w:type="paragraph" w:customStyle="1" w:styleId="Standard">
    <w:name w:val="Standard"/>
    <w:rsid w:val="00AB6A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AB6A5D"/>
    <w:pPr>
      <w:suppressLineNumbers/>
    </w:pPr>
  </w:style>
  <w:style w:type="character" w:styleId="Uwydatnienie">
    <w:name w:val="Emphasis"/>
    <w:basedOn w:val="Domylnaczcionkaakapitu"/>
    <w:qFormat/>
    <w:rsid w:val="00AB6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ikaty.doba.pl/" TargetMode="Externa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7</cp:revision>
  <dcterms:created xsi:type="dcterms:W3CDTF">2023-10-23T09:34:00Z</dcterms:created>
  <dcterms:modified xsi:type="dcterms:W3CDTF">2023-10-23T12:32:00Z</dcterms:modified>
</cp:coreProperties>
</file>